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FE" w:rsidRPr="00F77BFE" w:rsidRDefault="003777FA" w:rsidP="003777FA">
      <w:pPr>
        <w:widowControl/>
        <w:shd w:val="clear" w:color="auto" w:fill="FFFFFF"/>
        <w:spacing w:before="100" w:beforeAutospacing="1" w:after="100" w:afterAutospacing="1"/>
        <w:jc w:val="center"/>
        <w:outlineLvl w:val="1"/>
        <w:rPr>
          <w:rFonts w:ascii="Arial" w:eastAsia="宋体" w:hAnsi="Arial" w:cs="Arial"/>
          <w:b/>
          <w:bCs/>
          <w:color w:val="333333"/>
          <w:kern w:val="0"/>
          <w:sz w:val="27"/>
          <w:szCs w:val="27"/>
        </w:rPr>
      </w:pPr>
      <w:r w:rsidRPr="003777FA">
        <w:rPr>
          <w:rFonts w:ascii="Arial" w:eastAsia="宋体" w:hAnsi="Arial" w:cs="Arial"/>
          <w:kern w:val="0"/>
          <w:sz w:val="28"/>
          <w:szCs w:val="28"/>
        </w:rPr>
        <w:t>中华人民共和国社会保险法</w:t>
      </w:r>
    </w:p>
    <w:p w:rsidR="00F77BFE" w:rsidRPr="003777FA" w:rsidRDefault="007A598D" w:rsidP="00F77BFE">
      <w:pPr>
        <w:widowControl/>
        <w:shd w:val="clear" w:color="auto" w:fill="FFFFFF"/>
        <w:spacing w:line="360" w:lineRule="atLeast"/>
        <w:ind w:firstLine="480"/>
        <w:jc w:val="left"/>
        <w:rPr>
          <w:rFonts w:ascii="Arial" w:eastAsia="宋体" w:hAnsi="Arial" w:cs="Arial"/>
          <w:kern w:val="0"/>
          <w:sz w:val="28"/>
          <w:szCs w:val="28"/>
        </w:rPr>
      </w:pPr>
      <w:hyperlink r:id="rId6" w:tgtFrame="_blank" w:history="1">
        <w:r w:rsidR="00F77BFE" w:rsidRPr="003777FA">
          <w:rPr>
            <w:rFonts w:ascii="Arial" w:eastAsia="宋体" w:hAnsi="Arial" w:cs="Arial"/>
            <w:kern w:val="0"/>
            <w:sz w:val="28"/>
            <w:szCs w:val="28"/>
          </w:rPr>
          <w:t>中华人民共和国主席</w:t>
        </w:r>
      </w:hyperlink>
      <w:r w:rsidR="00F77BFE" w:rsidRPr="003777FA">
        <w:rPr>
          <w:rFonts w:ascii="Arial" w:eastAsia="宋体" w:hAnsi="Arial" w:cs="Arial"/>
          <w:kern w:val="0"/>
          <w:sz w:val="28"/>
          <w:szCs w:val="28"/>
        </w:rPr>
        <w:t>令　第三十五号</w:t>
      </w:r>
    </w:p>
    <w:p w:rsidR="003777FA" w:rsidRPr="003777FA" w:rsidRDefault="00F77BFE" w:rsidP="003777FA">
      <w:pPr>
        <w:widowControl/>
        <w:shd w:val="clear" w:color="auto" w:fill="FFFFFF"/>
        <w:spacing w:line="360" w:lineRule="atLeast"/>
        <w:ind w:firstLine="480"/>
        <w:jc w:val="left"/>
        <w:rPr>
          <w:rFonts w:ascii="Arial" w:eastAsia="宋体" w:hAnsi="Arial" w:cs="Arial" w:hint="eastAsia"/>
          <w:kern w:val="0"/>
          <w:sz w:val="28"/>
          <w:szCs w:val="28"/>
        </w:rPr>
      </w:pPr>
      <w:r w:rsidRPr="003777FA">
        <w:rPr>
          <w:rFonts w:ascii="Arial" w:eastAsia="宋体" w:hAnsi="Arial" w:cs="Arial"/>
          <w:kern w:val="0"/>
          <w:sz w:val="28"/>
          <w:szCs w:val="28"/>
        </w:rPr>
        <w:t>《中华人民共和国社会保险法》已由中华人民共和国第十一届全国人民代表大会常务委员会第十七次会议于</w:t>
      </w:r>
      <w:r w:rsidRPr="003777FA">
        <w:rPr>
          <w:rFonts w:ascii="Arial" w:eastAsia="宋体" w:hAnsi="Arial" w:cs="Arial"/>
          <w:kern w:val="0"/>
          <w:sz w:val="28"/>
          <w:szCs w:val="28"/>
        </w:rPr>
        <w:t>2010</w:t>
      </w:r>
      <w:r w:rsidRPr="003777FA">
        <w:rPr>
          <w:rFonts w:ascii="Arial" w:eastAsia="宋体" w:hAnsi="Arial" w:cs="Arial"/>
          <w:kern w:val="0"/>
          <w:sz w:val="28"/>
          <w:szCs w:val="28"/>
        </w:rPr>
        <w:t>年</w:t>
      </w:r>
      <w:r w:rsidRPr="003777FA">
        <w:rPr>
          <w:rFonts w:ascii="Arial" w:eastAsia="宋体" w:hAnsi="Arial" w:cs="Arial"/>
          <w:kern w:val="0"/>
          <w:sz w:val="28"/>
          <w:szCs w:val="28"/>
        </w:rPr>
        <w:t>10</w:t>
      </w:r>
      <w:r w:rsidRPr="003777FA">
        <w:rPr>
          <w:rFonts w:ascii="Arial" w:eastAsia="宋体" w:hAnsi="Arial" w:cs="Arial"/>
          <w:kern w:val="0"/>
          <w:sz w:val="28"/>
          <w:szCs w:val="28"/>
        </w:rPr>
        <w:t>月</w:t>
      </w:r>
      <w:r w:rsidRPr="003777FA">
        <w:rPr>
          <w:rFonts w:ascii="Arial" w:eastAsia="宋体" w:hAnsi="Arial" w:cs="Arial"/>
          <w:kern w:val="0"/>
          <w:sz w:val="28"/>
          <w:szCs w:val="28"/>
        </w:rPr>
        <w:t>28</w:t>
      </w:r>
      <w:r w:rsidRPr="003777FA">
        <w:rPr>
          <w:rFonts w:ascii="Arial" w:eastAsia="宋体" w:hAnsi="Arial" w:cs="Arial"/>
          <w:kern w:val="0"/>
          <w:sz w:val="28"/>
          <w:szCs w:val="28"/>
        </w:rPr>
        <w:t>日通过，现予公布，自</w:t>
      </w:r>
      <w:r w:rsidRPr="003777FA">
        <w:rPr>
          <w:rFonts w:ascii="Arial" w:eastAsia="宋体" w:hAnsi="Arial" w:cs="Arial"/>
          <w:kern w:val="0"/>
          <w:sz w:val="28"/>
          <w:szCs w:val="28"/>
        </w:rPr>
        <w:t>2011</w:t>
      </w:r>
      <w:r w:rsidRPr="003777FA">
        <w:rPr>
          <w:rFonts w:ascii="Arial" w:eastAsia="宋体" w:hAnsi="Arial" w:cs="Arial"/>
          <w:kern w:val="0"/>
          <w:sz w:val="28"/>
          <w:szCs w:val="28"/>
        </w:rPr>
        <w:t>年</w:t>
      </w:r>
      <w:r w:rsidRPr="003777FA">
        <w:rPr>
          <w:rFonts w:ascii="Arial" w:eastAsia="宋体" w:hAnsi="Arial" w:cs="Arial"/>
          <w:kern w:val="0"/>
          <w:sz w:val="28"/>
          <w:szCs w:val="28"/>
        </w:rPr>
        <w:t>7</w:t>
      </w:r>
      <w:r w:rsidRPr="003777FA">
        <w:rPr>
          <w:rFonts w:ascii="Arial" w:eastAsia="宋体" w:hAnsi="Arial" w:cs="Arial"/>
          <w:kern w:val="0"/>
          <w:sz w:val="28"/>
          <w:szCs w:val="28"/>
        </w:rPr>
        <w:t>月</w:t>
      </w:r>
      <w:r w:rsidRPr="003777FA">
        <w:rPr>
          <w:rFonts w:ascii="Arial" w:eastAsia="宋体" w:hAnsi="Arial" w:cs="Arial"/>
          <w:kern w:val="0"/>
          <w:sz w:val="28"/>
          <w:szCs w:val="28"/>
        </w:rPr>
        <w:t>1</w:t>
      </w:r>
      <w:r w:rsidRPr="003777FA">
        <w:rPr>
          <w:rFonts w:ascii="Arial" w:eastAsia="宋体" w:hAnsi="Arial" w:cs="Arial"/>
          <w:kern w:val="0"/>
          <w:sz w:val="28"/>
          <w:szCs w:val="28"/>
        </w:rPr>
        <w:t>日起施行。</w:t>
      </w:r>
    </w:p>
    <w:p w:rsidR="00F77BFE" w:rsidRPr="003777FA" w:rsidRDefault="00F77BFE" w:rsidP="003777FA">
      <w:pPr>
        <w:widowControl/>
        <w:shd w:val="clear" w:color="auto" w:fill="FFFFFF"/>
        <w:spacing w:line="360" w:lineRule="atLeast"/>
        <w:ind w:firstLineChars="1700" w:firstLine="4760"/>
        <w:jc w:val="left"/>
        <w:rPr>
          <w:rFonts w:ascii="Arial" w:eastAsia="宋体" w:hAnsi="Arial" w:cs="Arial"/>
          <w:kern w:val="0"/>
          <w:sz w:val="28"/>
          <w:szCs w:val="28"/>
        </w:rPr>
      </w:pPr>
      <w:r w:rsidRPr="003777FA">
        <w:rPr>
          <w:rFonts w:ascii="Arial" w:eastAsia="宋体" w:hAnsi="Arial" w:cs="Arial"/>
          <w:kern w:val="0"/>
          <w:sz w:val="28"/>
          <w:szCs w:val="28"/>
        </w:rPr>
        <w:t>中华人民共和国主席</w:t>
      </w:r>
      <w:hyperlink r:id="rId7" w:tgtFrame="_blank" w:history="1">
        <w:r w:rsidRPr="003777FA">
          <w:rPr>
            <w:rFonts w:ascii="Arial" w:eastAsia="宋体" w:hAnsi="Arial" w:cs="Arial"/>
            <w:kern w:val="0"/>
            <w:sz w:val="28"/>
            <w:szCs w:val="28"/>
          </w:rPr>
          <w:t>胡锦涛</w:t>
        </w:r>
      </w:hyperlink>
    </w:p>
    <w:p w:rsidR="00F77BFE" w:rsidRPr="003777FA" w:rsidRDefault="00F77BFE" w:rsidP="003777FA">
      <w:pPr>
        <w:widowControl/>
        <w:shd w:val="clear" w:color="auto" w:fill="FFFFFF"/>
        <w:spacing w:line="360" w:lineRule="atLeast"/>
        <w:ind w:firstLineChars="1900" w:firstLine="5320"/>
        <w:jc w:val="left"/>
        <w:rPr>
          <w:rFonts w:ascii="Arial" w:eastAsia="宋体" w:hAnsi="Arial" w:cs="Arial"/>
          <w:kern w:val="0"/>
          <w:sz w:val="28"/>
          <w:szCs w:val="28"/>
        </w:rPr>
      </w:pPr>
      <w:r w:rsidRPr="003777FA">
        <w:rPr>
          <w:rFonts w:ascii="Arial" w:eastAsia="宋体" w:hAnsi="Arial" w:cs="Arial"/>
          <w:kern w:val="0"/>
          <w:sz w:val="28"/>
          <w:szCs w:val="28"/>
        </w:rPr>
        <w:t>2010</w:t>
      </w:r>
      <w:r w:rsidRPr="003777FA">
        <w:rPr>
          <w:rFonts w:ascii="Arial" w:eastAsia="宋体" w:hAnsi="Arial" w:cs="Arial"/>
          <w:kern w:val="0"/>
          <w:sz w:val="28"/>
          <w:szCs w:val="28"/>
        </w:rPr>
        <w:t>年</w:t>
      </w:r>
      <w:r w:rsidRPr="003777FA">
        <w:rPr>
          <w:rFonts w:ascii="Arial" w:eastAsia="宋体" w:hAnsi="Arial" w:cs="Arial"/>
          <w:kern w:val="0"/>
          <w:sz w:val="28"/>
          <w:szCs w:val="28"/>
        </w:rPr>
        <w:t>10</w:t>
      </w:r>
      <w:r w:rsidRPr="003777FA">
        <w:rPr>
          <w:rFonts w:ascii="Arial" w:eastAsia="宋体" w:hAnsi="Arial" w:cs="Arial"/>
          <w:kern w:val="0"/>
          <w:sz w:val="28"/>
          <w:szCs w:val="28"/>
        </w:rPr>
        <w:t>月</w:t>
      </w:r>
      <w:r w:rsidRPr="003777FA">
        <w:rPr>
          <w:rFonts w:ascii="Arial" w:eastAsia="宋体" w:hAnsi="Arial" w:cs="Arial"/>
          <w:kern w:val="0"/>
          <w:sz w:val="28"/>
          <w:szCs w:val="28"/>
        </w:rPr>
        <w:t>28</w:t>
      </w:r>
      <w:r w:rsidRPr="003777FA">
        <w:rPr>
          <w:rFonts w:ascii="Arial" w:eastAsia="宋体" w:hAnsi="Arial" w:cs="Arial"/>
          <w:kern w:val="0"/>
          <w:sz w:val="28"/>
          <w:szCs w:val="28"/>
        </w:rPr>
        <w:t>日</w:t>
      </w:r>
    </w:p>
    <w:p w:rsidR="00F77BFE" w:rsidRPr="003777FA" w:rsidRDefault="00F77BFE" w:rsidP="00F77BFE">
      <w:pPr>
        <w:widowControl/>
        <w:shd w:val="clear" w:color="auto" w:fill="FFFFFF"/>
        <w:spacing w:before="100" w:beforeAutospacing="1" w:after="100" w:afterAutospacing="1"/>
        <w:jc w:val="left"/>
        <w:outlineLvl w:val="1"/>
        <w:rPr>
          <w:rFonts w:ascii="Arial" w:eastAsia="宋体" w:hAnsi="Arial" w:cs="Arial"/>
          <w:b/>
          <w:bCs/>
          <w:kern w:val="0"/>
          <w:sz w:val="28"/>
          <w:szCs w:val="28"/>
        </w:rPr>
      </w:pPr>
      <w:bookmarkStart w:id="0" w:name="2"/>
      <w:bookmarkStart w:id="1" w:name="sub4601001_2"/>
      <w:bookmarkStart w:id="2" w:name="内容"/>
      <w:bookmarkEnd w:id="0"/>
      <w:bookmarkEnd w:id="1"/>
      <w:bookmarkEnd w:id="2"/>
      <w:r w:rsidRPr="003777FA">
        <w:rPr>
          <w:rFonts w:ascii="Arial" w:eastAsia="宋体" w:hAnsi="Arial" w:cs="Arial"/>
          <w:b/>
          <w:bCs/>
          <w:kern w:val="0"/>
          <w:sz w:val="28"/>
          <w:szCs w:val="28"/>
        </w:rPr>
        <w:t>内容</w:t>
      </w:r>
    </w:p>
    <w:p w:rsidR="00F77BFE" w:rsidRPr="003777FA" w:rsidRDefault="00F77BFE" w:rsidP="00F77BFE">
      <w:pPr>
        <w:widowControl/>
        <w:shd w:val="clear" w:color="auto" w:fill="FFFFFF"/>
        <w:spacing w:before="100" w:beforeAutospacing="1" w:after="100" w:afterAutospacing="1"/>
        <w:jc w:val="left"/>
        <w:outlineLvl w:val="2"/>
        <w:rPr>
          <w:rFonts w:ascii="Arial" w:eastAsia="宋体" w:hAnsi="Arial" w:cs="Arial"/>
          <w:b/>
          <w:bCs/>
          <w:kern w:val="0"/>
          <w:sz w:val="28"/>
          <w:szCs w:val="28"/>
        </w:rPr>
      </w:pPr>
      <w:bookmarkStart w:id="3" w:name="2_1"/>
      <w:bookmarkStart w:id="4" w:name="sub4601001_2_1"/>
      <w:bookmarkStart w:id="5" w:name="第一章_总则"/>
      <w:bookmarkEnd w:id="3"/>
      <w:bookmarkEnd w:id="4"/>
      <w:bookmarkEnd w:id="5"/>
      <w:r w:rsidRPr="003777FA">
        <w:rPr>
          <w:rFonts w:ascii="Arial" w:eastAsia="宋体" w:hAnsi="Arial" w:cs="Arial"/>
          <w:b/>
          <w:bCs/>
          <w:kern w:val="0"/>
          <w:sz w:val="28"/>
          <w:szCs w:val="28"/>
        </w:rPr>
        <w:t>第一章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总则</w:t>
      </w:r>
      <w:r w:rsidRPr="003777FA">
        <w:rPr>
          <w:rFonts w:ascii="Arial" w:eastAsia="宋体" w:hAnsi="Arial" w:cs="Arial"/>
          <w:b/>
          <w:bCs/>
          <w:kern w:val="0"/>
          <w:sz w:val="28"/>
          <w:szCs w:val="28"/>
        </w:rPr>
        <w:t xml:space="preserve"> </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第一条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为了规范</w:t>
      </w:r>
      <w:hyperlink r:id="rId8" w:tgtFrame="_blank" w:history="1">
        <w:r w:rsidRPr="003777FA">
          <w:rPr>
            <w:rFonts w:ascii="Arial" w:eastAsia="宋体" w:hAnsi="Arial" w:cs="Arial"/>
            <w:kern w:val="0"/>
            <w:sz w:val="28"/>
            <w:szCs w:val="28"/>
          </w:rPr>
          <w:t>社会保险关系</w:t>
        </w:r>
      </w:hyperlink>
      <w:r w:rsidRPr="003777FA">
        <w:rPr>
          <w:rFonts w:ascii="Arial" w:eastAsia="宋体" w:hAnsi="Arial" w:cs="Arial"/>
          <w:kern w:val="0"/>
          <w:sz w:val="28"/>
          <w:szCs w:val="28"/>
        </w:rPr>
        <w:t>，维护公民参加社会保险和享受社会保险待遇的合法权益，使公民共享发展成果，促进社会和谐稳定，根据宪法，制定本法。</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第二条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国家建立基本养老保险、基本医疗保险、工伤保险、失业保险、生育保险等社会保险制度，保障公民在年老、疾病、工伤、失业、生育等情况下依法从国家和社会获得物质帮助的权利。</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第三条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社会保险制度坚持广覆盖、保基本、多层次、可持续的方针，社会保险水平应当与经济社会发展水平相适应。</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第四条</w:t>
      </w:r>
      <w:hyperlink r:id="rId9" w:tgtFrame="_blank" w:history="1">
        <w:r w:rsidRPr="003777FA">
          <w:rPr>
            <w:rFonts w:ascii="Arial" w:eastAsia="宋体" w:hAnsi="Arial" w:cs="Arial"/>
            <w:kern w:val="0"/>
            <w:sz w:val="28"/>
            <w:szCs w:val="28"/>
          </w:rPr>
          <w:t>中华人民共和国</w:t>
        </w:r>
      </w:hyperlink>
      <w:r w:rsidRPr="003777FA">
        <w:rPr>
          <w:rFonts w:ascii="Arial" w:eastAsia="宋体" w:hAnsi="Arial" w:cs="Arial"/>
          <w:kern w:val="0"/>
          <w:sz w:val="28"/>
          <w:szCs w:val="28"/>
        </w:rPr>
        <w:t>境内的用人单位和个人依法缴纳社会保险费，有权查询缴费记录、个人权益记录，要求</w:t>
      </w:r>
      <w:hyperlink r:id="rId10" w:tgtFrame="_blank" w:history="1">
        <w:r w:rsidRPr="003777FA">
          <w:rPr>
            <w:rFonts w:ascii="Arial" w:eastAsia="宋体" w:hAnsi="Arial" w:cs="Arial"/>
            <w:kern w:val="0"/>
            <w:sz w:val="28"/>
            <w:szCs w:val="28"/>
          </w:rPr>
          <w:t>社会保险经办机构</w:t>
        </w:r>
      </w:hyperlink>
      <w:r w:rsidRPr="003777FA">
        <w:rPr>
          <w:rFonts w:ascii="Arial" w:eastAsia="宋体" w:hAnsi="Arial" w:cs="Arial"/>
          <w:kern w:val="0"/>
          <w:sz w:val="28"/>
          <w:szCs w:val="28"/>
        </w:rPr>
        <w:t>提供社会保险咨询等相关服务。</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个人依法享受社会保险待遇，有权监督本单位为其缴费情况。</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第五条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县级以上人民政府将社会保险事业纳入</w:t>
      </w:r>
      <w:hyperlink r:id="rId11" w:tgtFrame="_blank" w:history="1">
        <w:r w:rsidRPr="003777FA">
          <w:rPr>
            <w:rFonts w:ascii="Arial" w:eastAsia="宋体" w:hAnsi="Arial" w:cs="Arial"/>
            <w:kern w:val="0"/>
            <w:sz w:val="28"/>
            <w:szCs w:val="28"/>
          </w:rPr>
          <w:t>国民经济和社会发展规划</w:t>
        </w:r>
      </w:hyperlink>
      <w:r w:rsidRPr="003777FA">
        <w:rPr>
          <w:rFonts w:ascii="Arial" w:eastAsia="宋体" w:hAnsi="Arial" w:cs="Arial"/>
          <w:kern w:val="0"/>
          <w:sz w:val="28"/>
          <w:szCs w:val="28"/>
        </w:rPr>
        <w:t>。</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国家多渠道筹集社会保险资金。县级以上人民政府对社会保险事业给予必要的经费支持。</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国家通过</w:t>
      </w:r>
      <w:hyperlink r:id="rId12" w:tgtFrame="_blank" w:history="1">
        <w:r w:rsidRPr="003777FA">
          <w:rPr>
            <w:rFonts w:ascii="Arial" w:eastAsia="宋体" w:hAnsi="Arial" w:cs="Arial"/>
            <w:kern w:val="0"/>
            <w:sz w:val="28"/>
            <w:szCs w:val="28"/>
          </w:rPr>
          <w:t>税收优惠政策</w:t>
        </w:r>
      </w:hyperlink>
      <w:r w:rsidRPr="003777FA">
        <w:rPr>
          <w:rFonts w:ascii="Arial" w:eastAsia="宋体" w:hAnsi="Arial" w:cs="Arial"/>
          <w:kern w:val="0"/>
          <w:sz w:val="28"/>
          <w:szCs w:val="28"/>
        </w:rPr>
        <w:t>支持社会保险事业。</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第六条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国家对社会保险基金实行严格监管。</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县级以上人民政府采取措施，鼓励和支持社会各方面参与社会保险基金的监督。</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第七条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国务院社会保险行政部门负责全国的社会保险管理工作，国务院其他有关部门在各自的职责范围内负责有关的社会保险工作。</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县级以上地方人民政府社会保险行政部门负责本行政区域的社会保险管理工作，县级以上地方人民政府其他有关部门在各自的职责范围内负责有关的社会保险工作。</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第八条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社会保险经办机构提供社会保险服务，负责社会保险登记、个人权益记录、社会保险待遇支付等工作。</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第九条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工会依法维护职工的合法权益，有权参与社会保险重大事项的研究，参加社会保险监督委员会，对与职工社会保险权益有关的事项进行监督。</w:t>
      </w:r>
    </w:p>
    <w:p w:rsidR="00F77BFE" w:rsidRPr="003777FA" w:rsidRDefault="00F77BFE" w:rsidP="00F77BFE">
      <w:pPr>
        <w:widowControl/>
        <w:shd w:val="clear" w:color="auto" w:fill="FFFFFF"/>
        <w:spacing w:before="100" w:beforeAutospacing="1" w:after="100" w:afterAutospacing="1"/>
        <w:jc w:val="left"/>
        <w:outlineLvl w:val="2"/>
        <w:rPr>
          <w:rFonts w:ascii="Arial" w:eastAsia="宋体" w:hAnsi="Arial" w:cs="Arial"/>
          <w:b/>
          <w:bCs/>
          <w:kern w:val="0"/>
          <w:sz w:val="28"/>
          <w:szCs w:val="28"/>
        </w:rPr>
      </w:pPr>
      <w:bookmarkStart w:id="6" w:name="2_2"/>
      <w:bookmarkStart w:id="7" w:name="sub4601001_2_2"/>
      <w:bookmarkStart w:id="8" w:name="第二章_基本养老保险"/>
      <w:bookmarkEnd w:id="6"/>
      <w:bookmarkEnd w:id="7"/>
      <w:bookmarkEnd w:id="8"/>
      <w:r w:rsidRPr="003777FA">
        <w:rPr>
          <w:rFonts w:ascii="Arial" w:eastAsia="宋体" w:hAnsi="Arial" w:cs="Arial"/>
          <w:b/>
          <w:bCs/>
          <w:kern w:val="0"/>
          <w:sz w:val="28"/>
          <w:szCs w:val="28"/>
        </w:rPr>
        <w:t>第二章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基本养老保险</w:t>
      </w:r>
      <w:r w:rsidRPr="003777FA">
        <w:rPr>
          <w:rFonts w:ascii="Arial" w:eastAsia="宋体" w:hAnsi="Arial" w:cs="Arial"/>
          <w:b/>
          <w:bCs/>
          <w:kern w:val="0"/>
          <w:sz w:val="28"/>
          <w:szCs w:val="28"/>
        </w:rPr>
        <w:t xml:space="preserve"> </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第十条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职工应当参加基本养老保险，由用人单位和职工共同缴纳基本养老保险费。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无雇工的个体工商户、未在用人单位参加基本养老保险的非全日制从业人员以及其他</w:t>
      </w:r>
      <w:hyperlink r:id="rId13" w:tgtFrame="_blank" w:history="1">
        <w:r w:rsidRPr="003777FA">
          <w:rPr>
            <w:rFonts w:ascii="Arial" w:eastAsia="宋体" w:hAnsi="Arial" w:cs="Arial"/>
            <w:kern w:val="0"/>
            <w:sz w:val="28"/>
            <w:szCs w:val="28"/>
          </w:rPr>
          <w:t>灵活就业人员</w:t>
        </w:r>
      </w:hyperlink>
      <w:r w:rsidRPr="003777FA">
        <w:rPr>
          <w:rFonts w:ascii="Arial" w:eastAsia="宋体" w:hAnsi="Arial" w:cs="Arial"/>
          <w:kern w:val="0"/>
          <w:sz w:val="28"/>
          <w:szCs w:val="28"/>
        </w:rPr>
        <w:t>可以参加基本养老保险，由个人缴纳基本养老保险费。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公务员和</w:t>
      </w:r>
      <w:hyperlink r:id="rId14" w:tgtFrame="_blank" w:history="1">
        <w:r w:rsidRPr="003777FA">
          <w:rPr>
            <w:rFonts w:ascii="Arial" w:eastAsia="宋体" w:hAnsi="Arial" w:cs="Arial"/>
            <w:kern w:val="0"/>
            <w:sz w:val="28"/>
            <w:szCs w:val="28"/>
          </w:rPr>
          <w:t>参照公务员法</w:t>
        </w:r>
      </w:hyperlink>
      <w:r w:rsidRPr="003777FA">
        <w:rPr>
          <w:rFonts w:ascii="Arial" w:eastAsia="宋体" w:hAnsi="Arial" w:cs="Arial"/>
          <w:kern w:val="0"/>
          <w:sz w:val="28"/>
          <w:szCs w:val="28"/>
        </w:rPr>
        <w:t>管理的工作人员养老保险的办法由国务院规定。</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第十一条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基本养老保险实行社会统筹与个人账户相结合。</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基本养老保险基金由用人单位和个人缴费以及政府补贴等组成。</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第十二条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用人单位应当按照国家规定的本单位</w:t>
      </w:r>
      <w:hyperlink r:id="rId15" w:tgtFrame="_blank" w:history="1">
        <w:r w:rsidRPr="003777FA">
          <w:rPr>
            <w:rFonts w:ascii="Arial" w:eastAsia="宋体" w:hAnsi="Arial" w:cs="Arial"/>
            <w:kern w:val="0"/>
            <w:sz w:val="28"/>
            <w:szCs w:val="28"/>
          </w:rPr>
          <w:t>职工工资总额</w:t>
        </w:r>
      </w:hyperlink>
      <w:r w:rsidRPr="003777FA">
        <w:rPr>
          <w:rFonts w:ascii="Arial" w:eastAsia="宋体" w:hAnsi="Arial" w:cs="Arial"/>
          <w:kern w:val="0"/>
          <w:sz w:val="28"/>
          <w:szCs w:val="28"/>
        </w:rPr>
        <w:t>的比例缴纳基本养老保险费，记入基本养老保险统筹基金。</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职工应当按照国家规定的本人工资的比例缴纳基本养老保险费，记入个人账户。</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第十三条国有企业、事业单位职工参加基本养老保险前，</w:t>
      </w:r>
      <w:hyperlink r:id="rId16" w:tgtFrame="_blank" w:history="1">
        <w:r w:rsidRPr="003777FA">
          <w:rPr>
            <w:rFonts w:ascii="Arial" w:eastAsia="宋体" w:hAnsi="Arial" w:cs="Arial"/>
            <w:kern w:val="0"/>
            <w:sz w:val="28"/>
            <w:szCs w:val="28"/>
          </w:rPr>
          <w:t>视同缴费年限</w:t>
        </w:r>
      </w:hyperlink>
      <w:r w:rsidRPr="003777FA">
        <w:rPr>
          <w:rFonts w:ascii="Arial" w:eastAsia="宋体" w:hAnsi="Arial" w:cs="Arial"/>
          <w:kern w:val="0"/>
          <w:sz w:val="28"/>
          <w:szCs w:val="28"/>
        </w:rPr>
        <w:t>期间应当缴纳的基本养老保险费由政府承担。</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基本养老保险基金出现支付不足时，政府给予补贴。</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第十四条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个人账户不得提前支取，记账利率不得低于银行</w:t>
      </w:r>
      <w:hyperlink r:id="rId17" w:tgtFrame="_blank" w:history="1">
        <w:r w:rsidRPr="003777FA">
          <w:rPr>
            <w:rFonts w:ascii="Arial" w:eastAsia="宋体" w:hAnsi="Arial" w:cs="Arial"/>
            <w:kern w:val="0"/>
            <w:sz w:val="28"/>
            <w:szCs w:val="28"/>
          </w:rPr>
          <w:t>定期存款利率</w:t>
        </w:r>
      </w:hyperlink>
      <w:r w:rsidRPr="003777FA">
        <w:rPr>
          <w:rFonts w:ascii="Arial" w:eastAsia="宋体" w:hAnsi="Arial" w:cs="Arial"/>
          <w:kern w:val="0"/>
          <w:sz w:val="28"/>
          <w:szCs w:val="28"/>
        </w:rPr>
        <w:t>，免征利息税。个人死亡的，个人账户余额可以继承。</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第十五条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基本养老金由统筹养老金和个人账户养老金组成。</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基本养老金根据个人累计缴费年限、缴费工资、当地</w:t>
      </w:r>
      <w:hyperlink r:id="rId18" w:tgtFrame="_blank" w:history="1">
        <w:r w:rsidRPr="003777FA">
          <w:rPr>
            <w:rFonts w:ascii="Arial" w:eastAsia="宋体" w:hAnsi="Arial" w:cs="Arial"/>
            <w:kern w:val="0"/>
            <w:sz w:val="28"/>
            <w:szCs w:val="28"/>
          </w:rPr>
          <w:t>职工平均工资</w:t>
        </w:r>
      </w:hyperlink>
      <w:r w:rsidRPr="003777FA">
        <w:rPr>
          <w:rFonts w:ascii="Arial" w:eastAsia="宋体" w:hAnsi="Arial" w:cs="Arial"/>
          <w:kern w:val="0"/>
          <w:sz w:val="28"/>
          <w:szCs w:val="28"/>
        </w:rPr>
        <w:t>、个人账户金额、</w:t>
      </w:r>
      <w:hyperlink r:id="rId19" w:tgtFrame="_blank" w:history="1">
        <w:r w:rsidRPr="003777FA">
          <w:rPr>
            <w:rFonts w:ascii="Arial" w:eastAsia="宋体" w:hAnsi="Arial" w:cs="Arial"/>
            <w:kern w:val="0"/>
            <w:sz w:val="28"/>
            <w:szCs w:val="28"/>
          </w:rPr>
          <w:t>城镇人口</w:t>
        </w:r>
      </w:hyperlink>
      <w:r w:rsidRPr="003777FA">
        <w:rPr>
          <w:rFonts w:ascii="Arial" w:eastAsia="宋体" w:hAnsi="Arial" w:cs="Arial"/>
          <w:kern w:val="0"/>
          <w:sz w:val="28"/>
          <w:szCs w:val="28"/>
        </w:rPr>
        <w:t>平均预期寿命等因素确定。</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第十六条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参加基本养老保险的个人，达到</w:t>
      </w:r>
      <w:hyperlink r:id="rId20" w:tgtFrame="_blank" w:history="1">
        <w:r w:rsidRPr="003777FA">
          <w:rPr>
            <w:rFonts w:ascii="Arial" w:eastAsia="宋体" w:hAnsi="Arial" w:cs="Arial"/>
            <w:kern w:val="0"/>
            <w:sz w:val="28"/>
            <w:szCs w:val="28"/>
          </w:rPr>
          <w:t>法定退休年龄</w:t>
        </w:r>
      </w:hyperlink>
      <w:r w:rsidRPr="003777FA">
        <w:rPr>
          <w:rFonts w:ascii="Arial" w:eastAsia="宋体" w:hAnsi="Arial" w:cs="Arial"/>
          <w:kern w:val="0"/>
          <w:sz w:val="28"/>
          <w:szCs w:val="28"/>
        </w:rPr>
        <w:t>时累计缴费满十五年的，按月领取基本养老金。</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参加基本养老保险的个人，达到法定退休年龄时累计缴费不足十五年的，可以缴费至满十五年，按月领取基本养老金；也可以转入新型农村</w:t>
      </w:r>
      <w:hyperlink r:id="rId21" w:tgtFrame="_blank" w:history="1">
        <w:r w:rsidRPr="003777FA">
          <w:rPr>
            <w:rFonts w:ascii="Arial" w:eastAsia="宋体" w:hAnsi="Arial" w:cs="Arial"/>
            <w:kern w:val="0"/>
            <w:sz w:val="28"/>
            <w:szCs w:val="28"/>
          </w:rPr>
          <w:t>社会养老保险</w:t>
        </w:r>
      </w:hyperlink>
      <w:r w:rsidRPr="003777FA">
        <w:rPr>
          <w:rFonts w:ascii="Arial" w:eastAsia="宋体" w:hAnsi="Arial" w:cs="Arial"/>
          <w:kern w:val="0"/>
          <w:sz w:val="28"/>
          <w:szCs w:val="28"/>
        </w:rPr>
        <w:t>或者</w:t>
      </w:r>
      <w:hyperlink r:id="rId22" w:tgtFrame="_blank" w:history="1">
        <w:r w:rsidRPr="003777FA">
          <w:rPr>
            <w:rFonts w:ascii="Arial" w:eastAsia="宋体" w:hAnsi="Arial" w:cs="Arial"/>
            <w:kern w:val="0"/>
            <w:sz w:val="28"/>
            <w:szCs w:val="28"/>
          </w:rPr>
          <w:t>城镇居民社会养老保险</w:t>
        </w:r>
      </w:hyperlink>
      <w:r w:rsidRPr="003777FA">
        <w:rPr>
          <w:rFonts w:ascii="Arial" w:eastAsia="宋体" w:hAnsi="Arial" w:cs="Arial"/>
          <w:kern w:val="0"/>
          <w:sz w:val="28"/>
          <w:szCs w:val="28"/>
        </w:rPr>
        <w:t>，按照国务院规定享受相应的养老保险待遇。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第十七条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参加基本养老保险的个人，因病或者非因工死亡的，其遗属可以领取丧葬补助金和抚恤金；在未达到法定退休年龄时因病或者非因工致残</w:t>
      </w:r>
      <w:hyperlink r:id="rId23" w:tgtFrame="_blank" w:history="1">
        <w:r w:rsidRPr="003777FA">
          <w:rPr>
            <w:rFonts w:ascii="Arial" w:eastAsia="宋体" w:hAnsi="Arial" w:cs="Arial"/>
            <w:kern w:val="0"/>
            <w:sz w:val="28"/>
            <w:szCs w:val="28"/>
          </w:rPr>
          <w:t>完全丧失劳动能力</w:t>
        </w:r>
      </w:hyperlink>
      <w:r w:rsidRPr="003777FA">
        <w:rPr>
          <w:rFonts w:ascii="Arial" w:eastAsia="宋体" w:hAnsi="Arial" w:cs="Arial"/>
          <w:kern w:val="0"/>
          <w:sz w:val="28"/>
          <w:szCs w:val="28"/>
        </w:rPr>
        <w:t>的，可以领取病残津贴。所需资金从基本养老保险基金中支付。</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第十八条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国家建立基本养老金正常调整机制。根据职工平均工资增长、物价上涨情况，适时提高基本养老保险待遇水平。</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第十九条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个人跨统筹地区就业的，其基本养老保险关系随本人转移，缴费年限累计计算。个人达到法定退休年龄时，基本养老金分段计算、统一支付。具体办法由国务院规定。</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第二十条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国家建立和完善新型农村社会</w:t>
      </w:r>
      <w:hyperlink r:id="rId24" w:tgtFrame="_blank" w:history="1">
        <w:r w:rsidRPr="003777FA">
          <w:rPr>
            <w:rFonts w:ascii="Arial" w:eastAsia="宋体" w:hAnsi="Arial" w:cs="Arial"/>
            <w:kern w:val="0"/>
            <w:sz w:val="28"/>
            <w:szCs w:val="28"/>
          </w:rPr>
          <w:t>养老保险制度</w:t>
        </w:r>
      </w:hyperlink>
      <w:r w:rsidRPr="003777FA">
        <w:rPr>
          <w:rFonts w:ascii="Arial" w:eastAsia="宋体" w:hAnsi="Arial" w:cs="Arial"/>
          <w:kern w:val="0"/>
          <w:sz w:val="28"/>
          <w:szCs w:val="28"/>
        </w:rPr>
        <w:t>。</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新型农村社会养老保险实行个人缴费、集体补助和政府补贴相结合。</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第二十一条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新型农村社会养老保险待遇由基础养老金和个人账户养老金组成。</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参加新型农村社会养老保险的农村居民，符合国家规定条件的，按月领取新型农村社会养老保险待遇。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第二十二条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国家建立和完善城镇居民社会养老保险制度。</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省、自治区、直辖市人民政府根据实际情况，可以将城镇居民社会养老保险和新型农村社会养老保险合并实施。</w:t>
      </w:r>
    </w:p>
    <w:p w:rsidR="00F77BFE" w:rsidRPr="003777FA" w:rsidRDefault="00F77BFE" w:rsidP="00F77BFE">
      <w:pPr>
        <w:widowControl/>
        <w:shd w:val="clear" w:color="auto" w:fill="FFFFFF"/>
        <w:spacing w:before="100" w:beforeAutospacing="1" w:after="100" w:afterAutospacing="1"/>
        <w:jc w:val="left"/>
        <w:outlineLvl w:val="2"/>
        <w:rPr>
          <w:rFonts w:ascii="Arial" w:eastAsia="宋体" w:hAnsi="Arial" w:cs="Arial"/>
          <w:b/>
          <w:bCs/>
          <w:kern w:val="0"/>
          <w:sz w:val="28"/>
          <w:szCs w:val="28"/>
        </w:rPr>
      </w:pPr>
      <w:bookmarkStart w:id="9" w:name="2_3"/>
      <w:bookmarkStart w:id="10" w:name="sub4601001_2_3"/>
      <w:bookmarkStart w:id="11" w:name="第三章_基本医疗保险"/>
      <w:bookmarkEnd w:id="9"/>
      <w:bookmarkEnd w:id="10"/>
      <w:bookmarkEnd w:id="11"/>
      <w:r w:rsidRPr="003777FA">
        <w:rPr>
          <w:rFonts w:ascii="Arial" w:eastAsia="宋体" w:hAnsi="Arial" w:cs="Arial"/>
          <w:b/>
          <w:bCs/>
          <w:kern w:val="0"/>
          <w:sz w:val="28"/>
          <w:szCs w:val="28"/>
        </w:rPr>
        <w:t>第三章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基本医疗保险</w:t>
      </w:r>
      <w:r w:rsidRPr="003777FA">
        <w:rPr>
          <w:rFonts w:ascii="Arial" w:eastAsia="宋体" w:hAnsi="Arial" w:cs="Arial"/>
          <w:b/>
          <w:bCs/>
          <w:kern w:val="0"/>
          <w:sz w:val="28"/>
          <w:szCs w:val="28"/>
        </w:rPr>
        <w:t xml:space="preserve"> </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第二十三条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职工应当参加职工基本医疗保险，由用人单位和职工按照国家规定共同缴纳基本医疗保险费。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无雇工的个体工商户、未在用人单位参加职工基本医疗保险的非全日制从业人员以及其他灵活就业人员可以参加职工基本医疗保险，由个人按照国家规定缴纳基本医疗保险费。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第二十四条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国家建立和完善</w:t>
      </w:r>
      <w:hyperlink r:id="rId25" w:tgtFrame="_blank" w:history="1">
        <w:r w:rsidRPr="003777FA">
          <w:rPr>
            <w:rFonts w:ascii="Arial" w:eastAsia="宋体" w:hAnsi="Arial" w:cs="Arial"/>
            <w:kern w:val="0"/>
            <w:sz w:val="28"/>
            <w:szCs w:val="28"/>
          </w:rPr>
          <w:t>新型农村合作医疗</w:t>
        </w:r>
      </w:hyperlink>
      <w:r w:rsidRPr="003777FA">
        <w:rPr>
          <w:rFonts w:ascii="Arial" w:eastAsia="宋体" w:hAnsi="Arial" w:cs="Arial"/>
          <w:kern w:val="0"/>
          <w:sz w:val="28"/>
          <w:szCs w:val="28"/>
        </w:rPr>
        <w:t>制度。</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新型农村合作医疗的管理办法，由国务院规定。</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第二十五条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国家建立和完善</w:t>
      </w:r>
      <w:hyperlink r:id="rId26" w:tgtFrame="_blank" w:history="1">
        <w:r w:rsidRPr="003777FA">
          <w:rPr>
            <w:rFonts w:ascii="Arial" w:eastAsia="宋体" w:hAnsi="Arial" w:cs="Arial"/>
            <w:kern w:val="0"/>
            <w:sz w:val="28"/>
            <w:szCs w:val="28"/>
          </w:rPr>
          <w:t>城镇居民基本医疗保险</w:t>
        </w:r>
      </w:hyperlink>
      <w:r w:rsidRPr="003777FA">
        <w:rPr>
          <w:rFonts w:ascii="Arial" w:eastAsia="宋体" w:hAnsi="Arial" w:cs="Arial"/>
          <w:kern w:val="0"/>
          <w:sz w:val="28"/>
          <w:szCs w:val="28"/>
        </w:rPr>
        <w:t>制度。</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城镇居民基本医疗保险实行个人缴费和政府补贴相结合。</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享受最低生活保障的人、</w:t>
      </w:r>
      <w:hyperlink r:id="rId27" w:tgtFrame="_blank" w:history="1">
        <w:r w:rsidRPr="003777FA">
          <w:rPr>
            <w:rFonts w:ascii="Arial" w:eastAsia="宋体" w:hAnsi="Arial" w:cs="Arial"/>
            <w:kern w:val="0"/>
            <w:sz w:val="28"/>
            <w:szCs w:val="28"/>
          </w:rPr>
          <w:t>丧失劳动能力</w:t>
        </w:r>
      </w:hyperlink>
      <w:r w:rsidRPr="003777FA">
        <w:rPr>
          <w:rFonts w:ascii="Arial" w:eastAsia="宋体" w:hAnsi="Arial" w:cs="Arial"/>
          <w:kern w:val="0"/>
          <w:sz w:val="28"/>
          <w:szCs w:val="28"/>
        </w:rPr>
        <w:t>的残疾人、</w:t>
      </w:r>
      <w:hyperlink r:id="rId28" w:tgtFrame="_blank" w:history="1">
        <w:r w:rsidRPr="003777FA">
          <w:rPr>
            <w:rFonts w:ascii="Arial" w:eastAsia="宋体" w:hAnsi="Arial" w:cs="Arial"/>
            <w:kern w:val="0"/>
            <w:sz w:val="28"/>
            <w:szCs w:val="28"/>
          </w:rPr>
          <w:t>低收入家庭</w:t>
        </w:r>
      </w:hyperlink>
      <w:r w:rsidRPr="003777FA">
        <w:rPr>
          <w:rFonts w:ascii="Arial" w:eastAsia="宋体" w:hAnsi="Arial" w:cs="Arial"/>
          <w:kern w:val="0"/>
          <w:sz w:val="28"/>
          <w:szCs w:val="28"/>
        </w:rPr>
        <w:t>六十周岁以上的老年人和未成年人等所需个人缴费部分，由政府给予补贴。</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第二十六条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职工基本医疗保险、新型农村合作医疗和城镇居民基本医疗保险的待遇标准按照国家规定执行。</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第二十七条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参加职工基本医疗保险的个人，达到法定退休年龄时累计缴费达到国家规定年限的，退休后不再缴纳基本医疗保险费，按照国家规定享受基本医疗保险待遇；未达到国家规定年限的，可以缴费至国家规定年限。</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第二十八条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符合</w:t>
      </w:r>
      <w:hyperlink r:id="rId29" w:tgtFrame="_blank" w:history="1">
        <w:r w:rsidRPr="003777FA">
          <w:rPr>
            <w:rFonts w:ascii="Arial" w:eastAsia="宋体" w:hAnsi="Arial" w:cs="Arial"/>
            <w:kern w:val="0"/>
            <w:sz w:val="28"/>
            <w:szCs w:val="28"/>
          </w:rPr>
          <w:t>基本医疗保险药品</w:t>
        </w:r>
      </w:hyperlink>
      <w:r w:rsidRPr="003777FA">
        <w:rPr>
          <w:rFonts w:ascii="Arial" w:eastAsia="宋体" w:hAnsi="Arial" w:cs="Arial"/>
          <w:kern w:val="0"/>
          <w:sz w:val="28"/>
          <w:szCs w:val="28"/>
        </w:rPr>
        <w:t>目录、诊疗项目、医疗服务设施标准以及急诊、抢救的医疗费用，按照国家规定从基本医疗保险基金中支付。</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第二十九条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参保人员医疗费用中应当由基本医疗保险基金支付的部分，由社会保险经办机构与医疗机构、药品经营单位直接结算。</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社会保险行政部门和卫生行政部门应当建立异地就医医疗费用结算制度，方便参保人</w:t>
      </w:r>
      <w:proofErr w:type="gramStart"/>
      <w:r w:rsidRPr="003777FA">
        <w:rPr>
          <w:rFonts w:ascii="Arial" w:eastAsia="宋体" w:hAnsi="Arial" w:cs="Arial"/>
          <w:kern w:val="0"/>
          <w:sz w:val="28"/>
          <w:szCs w:val="28"/>
        </w:rPr>
        <w:t>员享受</w:t>
      </w:r>
      <w:proofErr w:type="gramEnd"/>
      <w:r w:rsidRPr="003777FA">
        <w:rPr>
          <w:rFonts w:ascii="Arial" w:eastAsia="宋体" w:hAnsi="Arial" w:cs="Arial"/>
          <w:kern w:val="0"/>
          <w:sz w:val="28"/>
          <w:szCs w:val="28"/>
        </w:rPr>
        <w:t>基本医疗保险待遇。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第三十条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下列医疗费用不纳入基本医疗保险基金支付范围：</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（一）应当从</w:t>
      </w:r>
      <w:hyperlink r:id="rId30" w:tgtFrame="_blank" w:history="1">
        <w:r w:rsidRPr="003777FA">
          <w:rPr>
            <w:rFonts w:ascii="Arial" w:eastAsia="宋体" w:hAnsi="Arial" w:cs="Arial"/>
            <w:kern w:val="0"/>
            <w:sz w:val="28"/>
            <w:szCs w:val="28"/>
          </w:rPr>
          <w:t>工伤保险基金</w:t>
        </w:r>
      </w:hyperlink>
      <w:r w:rsidRPr="003777FA">
        <w:rPr>
          <w:rFonts w:ascii="Arial" w:eastAsia="宋体" w:hAnsi="Arial" w:cs="Arial"/>
          <w:kern w:val="0"/>
          <w:sz w:val="28"/>
          <w:szCs w:val="28"/>
        </w:rPr>
        <w:t>中支付的；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（二）应当由第三人负担的；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（三）应当由公共卫生负担的；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（四）在境外就医的。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医疗费用依法应当由第三人负担，第三人不支付或者无法确定第三人的，由基本医疗保险基金先行支付。基本医疗保险基金先行支付后，有权向第三人追偿。</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第三十一条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社会保险经办机构根据管理服务的需要，可以与医疗机构、药品经营单位签订服务协议，规范医疗服务行为。</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医疗机构应当为参保人员提供合理、必要的医疗服务。</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第三十二条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个人跨统筹地区就业的，其基本医疗保险关系随本人转移，缴费年限累计计算。</w:t>
      </w:r>
    </w:p>
    <w:p w:rsidR="00F77BFE" w:rsidRPr="003777FA" w:rsidRDefault="00F77BFE" w:rsidP="00F77BFE">
      <w:pPr>
        <w:widowControl/>
        <w:shd w:val="clear" w:color="auto" w:fill="FFFFFF"/>
        <w:spacing w:before="100" w:beforeAutospacing="1" w:after="100" w:afterAutospacing="1"/>
        <w:jc w:val="left"/>
        <w:outlineLvl w:val="2"/>
        <w:rPr>
          <w:rFonts w:ascii="Arial" w:eastAsia="宋体" w:hAnsi="Arial" w:cs="Arial"/>
          <w:b/>
          <w:bCs/>
          <w:kern w:val="0"/>
          <w:sz w:val="28"/>
          <w:szCs w:val="28"/>
        </w:rPr>
      </w:pPr>
      <w:bookmarkStart w:id="12" w:name="2_4"/>
      <w:bookmarkStart w:id="13" w:name="sub4601001_2_4"/>
      <w:bookmarkStart w:id="14" w:name="第四章_工伤保险"/>
      <w:bookmarkEnd w:id="12"/>
      <w:bookmarkEnd w:id="13"/>
      <w:bookmarkEnd w:id="14"/>
      <w:r w:rsidRPr="003777FA">
        <w:rPr>
          <w:rFonts w:ascii="Arial" w:eastAsia="宋体" w:hAnsi="Arial" w:cs="Arial"/>
          <w:b/>
          <w:bCs/>
          <w:kern w:val="0"/>
          <w:sz w:val="28"/>
          <w:szCs w:val="28"/>
        </w:rPr>
        <w:t>第四章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工伤保险</w:t>
      </w:r>
      <w:r w:rsidRPr="003777FA">
        <w:rPr>
          <w:rFonts w:ascii="Arial" w:eastAsia="宋体" w:hAnsi="Arial" w:cs="Arial"/>
          <w:b/>
          <w:bCs/>
          <w:kern w:val="0"/>
          <w:sz w:val="28"/>
          <w:szCs w:val="28"/>
        </w:rPr>
        <w:t xml:space="preserve"> </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第三十三条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职工应当参加工伤保险，由用人单位缴纳工伤保险费，职工不缴纳工伤保险费。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第三十四条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国家根据不同行业的工伤风险程度确定行业的差别费率，并根据使用工伤保险基金、工伤发生率等情况在每个行业内确定费率档次。</w:t>
      </w:r>
      <w:hyperlink r:id="rId31" w:tgtFrame="_blank" w:history="1">
        <w:r w:rsidRPr="003777FA">
          <w:rPr>
            <w:rFonts w:ascii="Arial" w:eastAsia="宋体" w:hAnsi="Arial" w:cs="Arial"/>
            <w:kern w:val="0"/>
            <w:sz w:val="28"/>
            <w:szCs w:val="28"/>
          </w:rPr>
          <w:t>行业差别费率</w:t>
        </w:r>
      </w:hyperlink>
      <w:r w:rsidRPr="003777FA">
        <w:rPr>
          <w:rFonts w:ascii="Arial" w:eastAsia="宋体" w:hAnsi="Arial" w:cs="Arial"/>
          <w:kern w:val="0"/>
          <w:sz w:val="28"/>
          <w:szCs w:val="28"/>
        </w:rPr>
        <w:t>和行业内费率档次由国务院社会保险行政部门制定，报国务院批准后公布施行。</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社会保险经办机构根据用人单位使用工伤保险基金、工伤发生率和所属行业费率档次等情况，确定用人单位缴费费率。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第三十五条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用人单位应当按照本单位职工工资总额，根据社会保险经办机构确定的费率缴纳工伤保险费。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第三十六条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职工因工作原因受到事故伤害或者患职业病，且经工伤认定的，享受</w:t>
      </w:r>
      <w:hyperlink r:id="rId32" w:tgtFrame="_blank" w:history="1">
        <w:r w:rsidRPr="003777FA">
          <w:rPr>
            <w:rFonts w:ascii="Arial" w:eastAsia="宋体" w:hAnsi="Arial" w:cs="Arial"/>
            <w:kern w:val="0"/>
            <w:sz w:val="28"/>
            <w:szCs w:val="28"/>
          </w:rPr>
          <w:t>工伤保险待遇</w:t>
        </w:r>
      </w:hyperlink>
      <w:r w:rsidRPr="003777FA">
        <w:rPr>
          <w:rFonts w:ascii="Arial" w:eastAsia="宋体" w:hAnsi="Arial" w:cs="Arial"/>
          <w:kern w:val="0"/>
          <w:sz w:val="28"/>
          <w:szCs w:val="28"/>
        </w:rPr>
        <w:t>；其中，经</w:t>
      </w:r>
      <w:hyperlink r:id="rId33" w:tgtFrame="_blank" w:history="1">
        <w:r w:rsidRPr="003777FA">
          <w:rPr>
            <w:rFonts w:ascii="Arial" w:eastAsia="宋体" w:hAnsi="Arial" w:cs="Arial"/>
            <w:kern w:val="0"/>
            <w:sz w:val="28"/>
            <w:szCs w:val="28"/>
          </w:rPr>
          <w:t>劳动能力鉴定</w:t>
        </w:r>
      </w:hyperlink>
      <w:r w:rsidRPr="003777FA">
        <w:rPr>
          <w:rFonts w:ascii="Arial" w:eastAsia="宋体" w:hAnsi="Arial" w:cs="Arial"/>
          <w:kern w:val="0"/>
          <w:sz w:val="28"/>
          <w:szCs w:val="28"/>
        </w:rPr>
        <w:t>丧失劳动能力的，享受伤残待遇。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工伤认定和劳动能力鉴定应当简捷、方便。</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第三十七条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职工因下列情形之一导致本人在工作中伤亡的，</w:t>
      </w:r>
      <w:proofErr w:type="gramStart"/>
      <w:r w:rsidRPr="003777FA">
        <w:rPr>
          <w:rFonts w:ascii="Arial" w:eastAsia="宋体" w:hAnsi="Arial" w:cs="Arial"/>
          <w:kern w:val="0"/>
          <w:sz w:val="28"/>
          <w:szCs w:val="28"/>
        </w:rPr>
        <w:t>不</w:t>
      </w:r>
      <w:proofErr w:type="gramEnd"/>
      <w:r w:rsidRPr="003777FA">
        <w:rPr>
          <w:rFonts w:ascii="Arial" w:eastAsia="宋体" w:hAnsi="Arial" w:cs="Arial"/>
          <w:kern w:val="0"/>
          <w:sz w:val="28"/>
          <w:szCs w:val="28"/>
        </w:rPr>
        <w:t>认定为工伤：</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（一）故意犯罪；</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（二）醉酒或者吸毒；</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（三）自残或者自杀；</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（四）法律、行政法规规定的其他情形。</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第三十八条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因工伤发生的下列费用，按照国家规定从工伤保险基金中支付：</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（一）治疗工伤的医疗费用和康复费用；</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w:t>
      </w:r>
      <w:hyperlink r:id="rId34" w:tgtFrame="_blank" w:history="1">
        <w:r w:rsidRPr="003777FA">
          <w:rPr>
            <w:rFonts w:ascii="Arial" w:eastAsia="宋体" w:hAnsi="Arial" w:cs="Arial"/>
            <w:kern w:val="0"/>
            <w:sz w:val="28"/>
            <w:szCs w:val="28"/>
          </w:rPr>
          <w:t>住院伙食补助费</w:t>
        </w:r>
      </w:hyperlink>
      <w:r w:rsidRPr="003777FA">
        <w:rPr>
          <w:rFonts w:ascii="Arial" w:eastAsia="宋体" w:hAnsi="Arial" w:cs="Arial"/>
          <w:kern w:val="0"/>
          <w:sz w:val="28"/>
          <w:szCs w:val="28"/>
        </w:rPr>
        <w:t>；</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（三）到统筹地区以外就医的交通食宿费；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（四）安装配置伤残辅助器具所需费用；</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（五）生活不能自理的，经</w:t>
      </w:r>
      <w:hyperlink r:id="rId35" w:tgtFrame="_blank" w:history="1">
        <w:r w:rsidRPr="003777FA">
          <w:rPr>
            <w:rFonts w:ascii="Arial" w:eastAsia="宋体" w:hAnsi="Arial" w:cs="Arial"/>
            <w:kern w:val="0"/>
            <w:sz w:val="28"/>
            <w:szCs w:val="28"/>
          </w:rPr>
          <w:t>劳动能力鉴定委员会</w:t>
        </w:r>
      </w:hyperlink>
      <w:r w:rsidRPr="003777FA">
        <w:rPr>
          <w:rFonts w:ascii="Arial" w:eastAsia="宋体" w:hAnsi="Arial" w:cs="Arial"/>
          <w:kern w:val="0"/>
          <w:sz w:val="28"/>
          <w:szCs w:val="28"/>
        </w:rPr>
        <w:t>确认的生活护理费；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（六）一次性伤残补助金和一至四级伤残职工按月领取的伤残津贴；</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（七）终止或者解除劳动合同时，应当享受的一次性医疗补助金；</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（八）因工死亡的，其遗属领取的丧葬补助金、</w:t>
      </w:r>
      <w:hyperlink r:id="rId36" w:tgtFrame="_blank" w:history="1">
        <w:r w:rsidRPr="003777FA">
          <w:rPr>
            <w:rFonts w:ascii="Arial" w:eastAsia="宋体" w:hAnsi="Arial" w:cs="Arial"/>
            <w:kern w:val="0"/>
            <w:sz w:val="28"/>
            <w:szCs w:val="28"/>
          </w:rPr>
          <w:t>供养亲属抚恤金</w:t>
        </w:r>
      </w:hyperlink>
      <w:r w:rsidRPr="003777FA">
        <w:rPr>
          <w:rFonts w:ascii="Arial" w:eastAsia="宋体" w:hAnsi="Arial" w:cs="Arial"/>
          <w:kern w:val="0"/>
          <w:sz w:val="28"/>
          <w:szCs w:val="28"/>
        </w:rPr>
        <w:t>和因工死亡补助金；</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（九）劳动能力鉴定费。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第三十九条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因工伤发生的下列费用，按照国家规定由用人单位支付：</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（一）治疗工伤期间的工资福利；</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（二）五级、六级伤残职工按月领取的伤残津贴；</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（三）终止或者解除劳动合同时，应当享受的一次性</w:t>
      </w:r>
      <w:hyperlink r:id="rId37" w:tgtFrame="_blank" w:history="1">
        <w:r w:rsidRPr="003777FA">
          <w:rPr>
            <w:rFonts w:ascii="Arial" w:eastAsia="宋体" w:hAnsi="Arial" w:cs="Arial"/>
            <w:kern w:val="0"/>
            <w:sz w:val="28"/>
            <w:szCs w:val="28"/>
          </w:rPr>
          <w:t>伤残就业补助金</w:t>
        </w:r>
      </w:hyperlink>
      <w:r w:rsidRPr="003777FA">
        <w:rPr>
          <w:rFonts w:ascii="Arial" w:eastAsia="宋体" w:hAnsi="Arial" w:cs="Arial"/>
          <w:kern w:val="0"/>
          <w:sz w:val="28"/>
          <w:szCs w:val="28"/>
        </w:rPr>
        <w:t>。</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第四十条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工伤职工符合领取基本养老金条件的，停发伤残津贴，享受基本养老保险待遇。基本养老保险待遇低于伤残津贴的，从工伤保险基金中补足差额。</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第四十一条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职工所在用人单位未依法缴纳工伤保险费，发生工伤事故的，由用人单位支付工伤保险待遇。用人单位不支付的，从工伤保险基金中先行支付。</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从工伤保险基金中先行支付的工伤保险待遇应当由用人单位偿还。用人单位不偿还的，社会保险经办机构可以依照本法第六十三条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的规定追偿。</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第四十二条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由于第三人的原因造成工伤，第三人不支付工伤医疗费用或者无法确定第三人的，由工伤保险基金先行支付。工伤保险基金先行支付后，有权向第三人追偿。</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第四十三条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工伤职工有下列情形之一的，停止享受工伤保险待遇：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（一）丧失享受待遇条件的；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（二）拒不接受劳动能力鉴定的；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（三）拒绝治疗的。</w:t>
      </w:r>
    </w:p>
    <w:p w:rsidR="00F77BFE" w:rsidRPr="003777FA" w:rsidRDefault="00F77BFE" w:rsidP="00F77BFE">
      <w:pPr>
        <w:widowControl/>
        <w:shd w:val="clear" w:color="auto" w:fill="FFFFFF"/>
        <w:spacing w:before="100" w:beforeAutospacing="1" w:after="100" w:afterAutospacing="1"/>
        <w:jc w:val="left"/>
        <w:outlineLvl w:val="2"/>
        <w:rPr>
          <w:rFonts w:ascii="Arial" w:eastAsia="宋体" w:hAnsi="Arial" w:cs="Arial"/>
          <w:b/>
          <w:bCs/>
          <w:kern w:val="0"/>
          <w:sz w:val="28"/>
          <w:szCs w:val="28"/>
        </w:rPr>
      </w:pPr>
      <w:bookmarkStart w:id="15" w:name="2_5"/>
      <w:bookmarkStart w:id="16" w:name="sub4601001_2_5"/>
      <w:bookmarkStart w:id="17" w:name="第五章_失业保险"/>
      <w:bookmarkEnd w:id="15"/>
      <w:bookmarkEnd w:id="16"/>
      <w:bookmarkEnd w:id="17"/>
      <w:r w:rsidRPr="003777FA">
        <w:rPr>
          <w:rFonts w:ascii="Arial" w:eastAsia="宋体" w:hAnsi="Arial" w:cs="Arial"/>
          <w:b/>
          <w:bCs/>
          <w:kern w:val="0"/>
          <w:sz w:val="28"/>
          <w:szCs w:val="28"/>
        </w:rPr>
        <w:t>第五章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失业保险</w:t>
      </w:r>
      <w:r w:rsidRPr="003777FA">
        <w:rPr>
          <w:rFonts w:ascii="Arial" w:eastAsia="宋体" w:hAnsi="Arial" w:cs="Arial"/>
          <w:b/>
          <w:bCs/>
          <w:kern w:val="0"/>
          <w:sz w:val="28"/>
          <w:szCs w:val="28"/>
        </w:rPr>
        <w:t xml:space="preserve"> </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第四十四条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职工应当参加失业保险，由用人单位和职工按照国家规定共同缴纳失业保险费。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第四十五条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失业人员符合下列条件的，从</w:t>
      </w:r>
      <w:hyperlink r:id="rId38" w:tgtFrame="_blank" w:history="1">
        <w:r w:rsidRPr="003777FA">
          <w:rPr>
            <w:rFonts w:ascii="Arial" w:eastAsia="宋体" w:hAnsi="Arial" w:cs="Arial"/>
            <w:kern w:val="0"/>
            <w:sz w:val="28"/>
            <w:szCs w:val="28"/>
          </w:rPr>
          <w:t>失业保险基金</w:t>
        </w:r>
      </w:hyperlink>
      <w:r w:rsidRPr="003777FA">
        <w:rPr>
          <w:rFonts w:ascii="Arial" w:eastAsia="宋体" w:hAnsi="Arial" w:cs="Arial"/>
          <w:kern w:val="0"/>
          <w:sz w:val="28"/>
          <w:szCs w:val="28"/>
        </w:rPr>
        <w:t>中领取失业保险金：</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（一）失业前用人单位和本人已经缴纳失业保险费满一年的；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（二）非因本人意愿中断就业的；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（三）已经进行失业登记，并有求职要求的。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第四十六条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第四十七条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失业保险金的标准，由省、自治区、直辖市人民政府确定，不得低于</w:t>
      </w:r>
      <w:hyperlink r:id="rId39" w:tgtFrame="_blank" w:history="1">
        <w:r w:rsidRPr="003777FA">
          <w:rPr>
            <w:rFonts w:ascii="Arial" w:eastAsia="宋体" w:hAnsi="Arial" w:cs="Arial"/>
            <w:kern w:val="0"/>
            <w:sz w:val="28"/>
            <w:szCs w:val="28"/>
          </w:rPr>
          <w:t>城市居民最低生活保障标准</w:t>
        </w:r>
      </w:hyperlink>
      <w:r w:rsidRPr="003777FA">
        <w:rPr>
          <w:rFonts w:ascii="Arial" w:eastAsia="宋体" w:hAnsi="Arial" w:cs="Arial"/>
          <w:kern w:val="0"/>
          <w:sz w:val="28"/>
          <w:szCs w:val="28"/>
        </w:rPr>
        <w:t>。</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第四十八条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失业人员在领取失业保险金期间，参加职工基本医疗保险，享受基本医疗保险待遇。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失业人员应当缴纳的基本医疗保险费从失业保险基金中支付，个人不缴纳基本医疗保险费。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第四十九条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失业人员在领取失业保险金期间死亡的，参照当地对在职职工死亡的规定，向其遗属发给一次性丧葬补助金和抚恤金。所需资金从失业保险基金中支付。</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个人死亡同时符合领取基本养老保险丧葬补助金、工伤保险丧葬补助金和失业保险丧葬补助金条件的，其遗属只能选择领取其中的一项。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第五十条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用人单位应当及时为失业人员出具终止或者解除劳动关系的证明，并将失业人员的名单自终止或者解除劳动关系之日起十五日内告知社会保险经办机构。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失业人员应当持本单位为其出具的终止或者解除劳动关系的证明，及时到指定的公共就业服务机构办理失业登记。</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失业人员凭失业登记证明和个人身份证明，到社会保险经办机构办理领取失业保险金的手续。失业保险金领取期限自办理失业登记之日起计算。</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第五十一条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失业人员在领取失业保险金期间有下列情形之一的，停止领取失业保险金，并同时停止享受其他失业保险待遇：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（一）重新就业的；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（二）应征服兵役的；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（三）移居境外的；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（四）享受基本养老保险待遇的；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（五）无正当理由，拒不接受当地人民政府指定部门或者机构介绍的适当工作或者提供的培训的。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第五十二条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职工跨统筹地区就业的，其失业保险关系随本人转移，缴费年限累计计算。</w:t>
      </w:r>
    </w:p>
    <w:p w:rsidR="00F77BFE" w:rsidRPr="003777FA" w:rsidRDefault="00F77BFE" w:rsidP="00F77BFE">
      <w:pPr>
        <w:widowControl/>
        <w:shd w:val="clear" w:color="auto" w:fill="FFFFFF"/>
        <w:spacing w:before="100" w:beforeAutospacing="1" w:after="100" w:afterAutospacing="1"/>
        <w:jc w:val="left"/>
        <w:outlineLvl w:val="2"/>
        <w:rPr>
          <w:rFonts w:ascii="Arial" w:eastAsia="宋体" w:hAnsi="Arial" w:cs="Arial"/>
          <w:b/>
          <w:bCs/>
          <w:kern w:val="0"/>
          <w:sz w:val="28"/>
          <w:szCs w:val="28"/>
        </w:rPr>
      </w:pPr>
      <w:bookmarkStart w:id="18" w:name="2_6"/>
      <w:bookmarkStart w:id="19" w:name="sub4601001_2_6"/>
      <w:bookmarkStart w:id="20" w:name="第六章_生育保险"/>
      <w:bookmarkEnd w:id="18"/>
      <w:bookmarkEnd w:id="19"/>
      <w:bookmarkEnd w:id="20"/>
      <w:r w:rsidRPr="003777FA">
        <w:rPr>
          <w:rFonts w:ascii="Arial" w:eastAsia="宋体" w:hAnsi="Arial" w:cs="Arial"/>
          <w:b/>
          <w:bCs/>
          <w:kern w:val="0"/>
          <w:sz w:val="28"/>
          <w:szCs w:val="28"/>
        </w:rPr>
        <w:t>第六章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生育保险</w:t>
      </w:r>
      <w:r w:rsidRPr="003777FA">
        <w:rPr>
          <w:rFonts w:ascii="Arial" w:eastAsia="宋体" w:hAnsi="Arial" w:cs="Arial"/>
          <w:b/>
          <w:bCs/>
          <w:kern w:val="0"/>
          <w:sz w:val="28"/>
          <w:szCs w:val="28"/>
        </w:rPr>
        <w:t xml:space="preserve"> </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第五十三条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职工应当参加生育保险，由用人单位按照国家规定缴纳生育保险费，职工不缴纳生育保险费。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第五十四条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用人单位已经缴纳生育保险费的，其职工享受生育保险待遇；职工未就业配偶按照国家规定享受生育医疗费用待遇。所需资金从生育保险基金中支付。</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生育保险待遇包括生育医疗费用和生育津贴。</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第五十五条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生育医疗费用包括下列各项：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（一）生育的医疗费用；</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（二）计划生育的医疗费用；</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（三）法律、法规规定的其他项目费用。</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第五十六条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职工有下列情形之一的，可以按照国家规定享受生育津贴：</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（一）女职工生育享受产假；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（二）享受计划生育手术休假；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（三）法律、法规规定的其他情形。</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生育津贴按照职工所在用人单位上年度职工月平均工资计发。</w:t>
      </w:r>
    </w:p>
    <w:p w:rsidR="00F77BFE" w:rsidRPr="003777FA" w:rsidRDefault="00F77BFE" w:rsidP="00F77BFE">
      <w:pPr>
        <w:widowControl/>
        <w:shd w:val="clear" w:color="auto" w:fill="FFFFFF"/>
        <w:spacing w:before="100" w:beforeAutospacing="1" w:after="100" w:afterAutospacing="1"/>
        <w:jc w:val="left"/>
        <w:outlineLvl w:val="2"/>
        <w:rPr>
          <w:rFonts w:ascii="Arial" w:eastAsia="宋体" w:hAnsi="Arial" w:cs="Arial"/>
          <w:b/>
          <w:bCs/>
          <w:kern w:val="0"/>
          <w:sz w:val="28"/>
          <w:szCs w:val="28"/>
        </w:rPr>
      </w:pPr>
      <w:bookmarkStart w:id="21" w:name="2_7"/>
      <w:bookmarkStart w:id="22" w:name="sub4601001_2_7"/>
      <w:bookmarkStart w:id="23" w:name="第七章_社会保险费征缴"/>
      <w:bookmarkEnd w:id="21"/>
      <w:bookmarkEnd w:id="22"/>
      <w:bookmarkEnd w:id="23"/>
      <w:r w:rsidRPr="003777FA">
        <w:rPr>
          <w:rFonts w:ascii="Arial" w:eastAsia="宋体" w:hAnsi="Arial" w:cs="Arial"/>
          <w:b/>
          <w:bCs/>
          <w:kern w:val="0"/>
          <w:sz w:val="28"/>
          <w:szCs w:val="28"/>
        </w:rPr>
        <w:t>第七章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社会保险费征缴</w:t>
      </w:r>
      <w:r w:rsidRPr="003777FA">
        <w:rPr>
          <w:rFonts w:ascii="Arial" w:eastAsia="宋体" w:hAnsi="Arial" w:cs="Arial"/>
          <w:b/>
          <w:bCs/>
          <w:kern w:val="0"/>
          <w:sz w:val="28"/>
          <w:szCs w:val="28"/>
        </w:rPr>
        <w:t xml:space="preserve"> </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第五十七条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用人单位应当自成立之日起三十日内凭营业执照、登记证书或者单位印章</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，向当地社会保险经办机构申请办理社会保险登记。社会保险经办机构应当自收到申请之日起十五日内予以审核，发给社会保险登记证件。</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用人单位的社会保险登记事项发生变更或者用人单位依法终止的，应当自变更或者终止之日起三十日内，到社会保险经办机构办理变更或者注销社会保险登记。</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工商行政管理部门、民政部门和机构编制管理机关应当及时向社会保险经办机构通报用人单位的成立、终止情况，公安机关应当及时向社会保险经办机构通报个人的出生、死亡以及户口登记、迁移、注销等情况。</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第五十八条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用人单位应当自用工之日起三十日内为其职工向社会保险经办机构申请办理社会保险登记。未办理社会保险登记的，由社会保险经办机构核定其应当缴纳的社会保险费。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自愿参加社会保险的无雇工的个体工商户、未在用人单位参加社会保险的非全日制从业人员以及其他灵活就业人员，应当向社会保险经办机构申请办理社会保险登记。</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国家建立全国统一的个人社会保障号码。个人社会保障号码为</w:t>
      </w:r>
      <w:hyperlink r:id="rId40" w:tgtFrame="_blank" w:history="1">
        <w:r w:rsidRPr="003777FA">
          <w:rPr>
            <w:rFonts w:ascii="Arial" w:eastAsia="宋体" w:hAnsi="Arial" w:cs="Arial"/>
            <w:kern w:val="0"/>
            <w:sz w:val="28"/>
            <w:szCs w:val="28"/>
          </w:rPr>
          <w:t>公民身份号码</w:t>
        </w:r>
      </w:hyperlink>
      <w:r w:rsidRPr="003777FA">
        <w:rPr>
          <w:rFonts w:ascii="Arial" w:eastAsia="宋体" w:hAnsi="Arial" w:cs="Arial"/>
          <w:kern w:val="0"/>
          <w:sz w:val="28"/>
          <w:szCs w:val="28"/>
        </w:rPr>
        <w:t>。</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第五十九条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县级以上人民政府加强社会保险费的征收工作。</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社会保险费实行统一征收，实施步骤和具体办法由国务院规定。</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第六十条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用人单位应当自行申报、按时足额缴纳社会保险费，非因不可抗力等法定事由不得缓缴、减免。职工应当缴纳的社会保险费由用人单位代扣代缴，用人单位应当按月将缴纳社会保险费的明细情况告知本人。</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无雇工的个体工商户、未在用人单位参加社会保险的非全日制从业人员以及其他灵活就业人员，可以直接向社会保险费征收机构缴纳社会保险费。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第六十一条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社会保险费征收机构应当依法按时足额征收社会保险费，并将缴费情况定期告知用人单位和个人。</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第六十二条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用人单位未按规定申报应当缴纳的社会保险费数额的，按照该单位上月缴费额的百分之一百一十确定应当缴纳数额；缴费单位补办申报手续后，由社会保险费征收机构按照规定结算。</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第六十三条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用人单位未按时足额缴纳社会保险费的，由社会保险费征收机构责令其限期缴纳或者补足。</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用人单位逾期仍未缴纳或者补足社会保险费的，社会保险费征收机构可以向银行和其他金融机构查询其存款账户；并可以申请县级以上有关行政部门</w:t>
      </w:r>
      <w:proofErr w:type="gramStart"/>
      <w:r w:rsidRPr="003777FA">
        <w:rPr>
          <w:rFonts w:ascii="Arial" w:eastAsia="宋体" w:hAnsi="Arial" w:cs="Arial"/>
          <w:kern w:val="0"/>
          <w:sz w:val="28"/>
          <w:szCs w:val="28"/>
        </w:rPr>
        <w:t>作出</w:t>
      </w:r>
      <w:proofErr w:type="gramEnd"/>
      <w:r w:rsidRPr="003777FA">
        <w:rPr>
          <w:rFonts w:ascii="Arial" w:eastAsia="宋体" w:hAnsi="Arial" w:cs="Arial"/>
          <w:kern w:val="0"/>
          <w:sz w:val="28"/>
          <w:szCs w:val="28"/>
        </w:rPr>
        <w:t>划拨社会保险费的决定，书面通知其开户银行或者其他金融机构划拨社会保险费。用人单位账户余额少于应当缴纳的社会保险费的</w:t>
      </w:r>
      <w:r w:rsidRPr="003777FA">
        <w:rPr>
          <w:rFonts w:ascii="Arial" w:eastAsia="宋体" w:hAnsi="Arial" w:cs="Arial"/>
          <w:kern w:val="0"/>
          <w:sz w:val="28"/>
          <w:szCs w:val="28"/>
        </w:rPr>
        <w:t>,</w:t>
      </w:r>
      <w:r w:rsidRPr="003777FA">
        <w:rPr>
          <w:rFonts w:ascii="Arial" w:eastAsia="宋体" w:hAnsi="Arial" w:cs="Arial"/>
          <w:kern w:val="0"/>
          <w:sz w:val="28"/>
          <w:szCs w:val="28"/>
        </w:rPr>
        <w:t>社会保险费征收机构可以要求该用人单位提供担保，签订延期缴费协议。</w:t>
      </w:r>
      <w:r w:rsidRPr="003777FA">
        <w:rPr>
          <w:rFonts w:ascii="Arial" w:eastAsia="宋体" w:hAnsi="Arial" w:cs="Arial"/>
          <w:kern w:val="0"/>
          <w:sz w:val="28"/>
          <w:szCs w:val="28"/>
        </w:rPr>
        <w:br/>
      </w:r>
      <w:r w:rsidRPr="003777FA">
        <w:rPr>
          <w:rFonts w:ascii="Arial" w:eastAsia="宋体" w:hAnsi="Arial" w:cs="Arial"/>
          <w:kern w:val="0"/>
          <w:sz w:val="28"/>
          <w:szCs w:val="28"/>
        </w:rPr>
        <w:t xml:space="preserve">　　用人单位未足额缴纳</w:t>
      </w:r>
      <w:proofErr w:type="gramStart"/>
      <w:r w:rsidRPr="003777FA">
        <w:rPr>
          <w:rFonts w:ascii="Arial" w:eastAsia="宋体" w:hAnsi="Arial" w:cs="Arial"/>
          <w:kern w:val="0"/>
          <w:sz w:val="28"/>
          <w:szCs w:val="28"/>
        </w:rPr>
        <w:t>社会保险费且未</w:t>
      </w:r>
      <w:proofErr w:type="gramEnd"/>
      <w:r w:rsidRPr="003777FA">
        <w:rPr>
          <w:rFonts w:ascii="Arial" w:eastAsia="宋体" w:hAnsi="Arial" w:cs="Arial"/>
          <w:kern w:val="0"/>
          <w:sz w:val="28"/>
          <w:szCs w:val="28"/>
        </w:rPr>
        <w:t>提供担保的，社会保险费征</w:t>
      </w:r>
      <w:r w:rsidRPr="003777FA">
        <w:rPr>
          <w:rFonts w:ascii="Arial" w:eastAsia="宋体" w:hAnsi="Arial" w:cs="Arial"/>
          <w:kern w:val="0"/>
          <w:sz w:val="28"/>
          <w:szCs w:val="28"/>
        </w:rPr>
        <w:lastRenderedPageBreak/>
        <w:t>收机构可以申请人民法院扣押、查封、拍卖其价值相当于应当缴纳社会保险费的财产，以拍卖所得抵缴社会保险费。</w:t>
      </w:r>
    </w:p>
    <w:p w:rsidR="00F77BFE" w:rsidRPr="003777FA" w:rsidRDefault="00F77BFE" w:rsidP="00F77BFE">
      <w:pPr>
        <w:widowControl/>
        <w:shd w:val="clear" w:color="auto" w:fill="FFFFFF"/>
        <w:spacing w:before="100" w:beforeAutospacing="1" w:after="100" w:afterAutospacing="1"/>
        <w:jc w:val="left"/>
        <w:outlineLvl w:val="2"/>
        <w:rPr>
          <w:rFonts w:ascii="Arial" w:eastAsia="宋体" w:hAnsi="Arial" w:cs="Arial"/>
          <w:b/>
          <w:bCs/>
          <w:kern w:val="0"/>
          <w:sz w:val="28"/>
          <w:szCs w:val="28"/>
        </w:rPr>
      </w:pPr>
      <w:bookmarkStart w:id="24" w:name="2_8"/>
      <w:bookmarkStart w:id="25" w:name="sub4601001_2_8"/>
      <w:bookmarkStart w:id="26" w:name="第八章_社会保险基金"/>
      <w:bookmarkEnd w:id="24"/>
      <w:bookmarkEnd w:id="25"/>
      <w:bookmarkEnd w:id="26"/>
      <w:r w:rsidRPr="003777FA">
        <w:rPr>
          <w:rFonts w:ascii="Arial" w:eastAsia="宋体" w:hAnsi="Arial" w:cs="Arial"/>
          <w:b/>
          <w:bCs/>
          <w:kern w:val="0"/>
          <w:sz w:val="28"/>
          <w:szCs w:val="28"/>
        </w:rPr>
        <w:t>第八章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社会保险基金</w:t>
      </w:r>
      <w:r w:rsidRPr="003777FA">
        <w:rPr>
          <w:rFonts w:ascii="Arial" w:eastAsia="宋体" w:hAnsi="Arial" w:cs="Arial"/>
          <w:b/>
          <w:bCs/>
          <w:kern w:val="0"/>
          <w:sz w:val="28"/>
          <w:szCs w:val="28"/>
        </w:rPr>
        <w:t xml:space="preserve"> </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第六十四条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社会保险基金包括基本养老保险基金、基本医疗保险基金、工伤保险基金、失业保险基金和生育保险基金。各项社会保险基金按照社会保险险种分别建账，分账核算，执行</w:t>
      </w:r>
      <w:hyperlink r:id="rId41" w:tgtFrame="_blank" w:history="1">
        <w:r w:rsidRPr="003777FA">
          <w:rPr>
            <w:rFonts w:ascii="Arial" w:eastAsia="宋体" w:hAnsi="Arial" w:cs="Arial"/>
            <w:kern w:val="0"/>
            <w:sz w:val="28"/>
            <w:szCs w:val="28"/>
          </w:rPr>
          <w:t>国家统一的会计制度</w:t>
        </w:r>
      </w:hyperlink>
      <w:r w:rsidRPr="003777FA">
        <w:rPr>
          <w:rFonts w:ascii="Arial" w:eastAsia="宋体" w:hAnsi="Arial" w:cs="Arial"/>
          <w:kern w:val="0"/>
          <w:sz w:val="28"/>
          <w:szCs w:val="28"/>
        </w:rPr>
        <w:t>。</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社会保险基金专款专用，任何组织和个人不得侵占或者挪用。</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基本养老保险基金逐步实行全国统筹，其他社会保险基金逐步实行省级统筹，具体时间、步骤由国务院规定。</w:t>
      </w:r>
      <w:r w:rsidRPr="003777FA">
        <w:rPr>
          <w:rFonts w:ascii="Arial" w:eastAsia="宋体" w:hAnsi="Arial" w:cs="Arial"/>
          <w:kern w:val="0"/>
          <w:sz w:val="28"/>
          <w:szCs w:val="28"/>
        </w:rPr>
        <w:br/>
      </w:r>
      <w:r w:rsidRPr="003777FA">
        <w:rPr>
          <w:rFonts w:ascii="Arial" w:eastAsia="宋体" w:hAnsi="Arial" w:cs="Arial"/>
          <w:kern w:val="0"/>
          <w:sz w:val="28"/>
          <w:szCs w:val="28"/>
        </w:rPr>
        <w:t xml:space="preserve">　　第六十五条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社会保险基金通过预算实现收支平衡。</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县级以上人民政府在社会保险基金出现支付不足时，给予补贴。</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第六十六条社会保险基金按照统筹层次设立预算。社会保险基金预算按照社会保险项目分别编制。</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第六十七条社会保险基金预算、决算草案的编制、审核和批准，依照法律和国务院规定执行。</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第六十八条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社会保险基金存入财政专户，具体管理办法由国务院规定。</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第六十九条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社会保险基金在保证安全的前提下，按照国务院规定投资运营实现保值增值。</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第七十条社会保险经办机构应当定期向社会公布参加社会保险情况以及社会保险基金的收入、支出、结余和收益情况。</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第七十一条国家设立全国</w:t>
      </w:r>
      <w:hyperlink r:id="rId42" w:tgtFrame="_blank" w:history="1">
        <w:r w:rsidRPr="003777FA">
          <w:rPr>
            <w:rFonts w:ascii="Arial" w:eastAsia="宋体" w:hAnsi="Arial" w:cs="Arial"/>
            <w:kern w:val="0"/>
            <w:sz w:val="28"/>
            <w:szCs w:val="28"/>
          </w:rPr>
          <w:t>社会保障基金</w:t>
        </w:r>
      </w:hyperlink>
      <w:r w:rsidRPr="003777FA">
        <w:rPr>
          <w:rFonts w:ascii="Arial" w:eastAsia="宋体" w:hAnsi="Arial" w:cs="Arial"/>
          <w:kern w:val="0"/>
          <w:sz w:val="28"/>
          <w:szCs w:val="28"/>
        </w:rPr>
        <w:t>，由中央财政预算拨款以及国务院批准的其他方式筹集的资金构成，用于</w:t>
      </w:r>
      <w:hyperlink r:id="rId43" w:tgtFrame="_blank" w:history="1">
        <w:r w:rsidRPr="003777FA">
          <w:rPr>
            <w:rFonts w:ascii="Arial" w:eastAsia="宋体" w:hAnsi="Arial" w:cs="Arial"/>
            <w:kern w:val="0"/>
            <w:sz w:val="28"/>
            <w:szCs w:val="28"/>
          </w:rPr>
          <w:t>社会保障支出</w:t>
        </w:r>
      </w:hyperlink>
      <w:r w:rsidRPr="003777FA">
        <w:rPr>
          <w:rFonts w:ascii="Arial" w:eastAsia="宋体" w:hAnsi="Arial" w:cs="Arial"/>
          <w:kern w:val="0"/>
          <w:sz w:val="28"/>
          <w:szCs w:val="28"/>
        </w:rPr>
        <w:t>的补充、调剂。全国社会保障基金由全国</w:t>
      </w:r>
      <w:hyperlink r:id="rId44" w:tgtFrame="_blank" w:history="1">
        <w:r w:rsidRPr="003777FA">
          <w:rPr>
            <w:rFonts w:ascii="Arial" w:eastAsia="宋体" w:hAnsi="Arial" w:cs="Arial"/>
            <w:kern w:val="0"/>
            <w:sz w:val="28"/>
            <w:szCs w:val="28"/>
          </w:rPr>
          <w:t>社会保障基金管理</w:t>
        </w:r>
      </w:hyperlink>
      <w:r w:rsidRPr="003777FA">
        <w:rPr>
          <w:rFonts w:ascii="Arial" w:eastAsia="宋体" w:hAnsi="Arial" w:cs="Arial"/>
          <w:kern w:val="0"/>
          <w:sz w:val="28"/>
          <w:szCs w:val="28"/>
        </w:rPr>
        <w:t>运营机构负责管理运营，在保证安全的前提下实现保值增值。</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全国社会保障基金应当定期向社会公布收支、管理和投资运营的情况。国务院财政部门、社会保险行政部门、审计机关对全国社会保障基金的收支、管理和投资运营情况实施监督。</w:t>
      </w:r>
    </w:p>
    <w:p w:rsidR="00F77BFE" w:rsidRPr="003777FA" w:rsidRDefault="00F77BFE" w:rsidP="00F77BFE">
      <w:pPr>
        <w:widowControl/>
        <w:shd w:val="clear" w:color="auto" w:fill="FFFFFF"/>
        <w:spacing w:before="100" w:beforeAutospacing="1" w:after="100" w:afterAutospacing="1"/>
        <w:jc w:val="left"/>
        <w:outlineLvl w:val="2"/>
        <w:rPr>
          <w:rFonts w:ascii="Arial" w:eastAsia="宋体" w:hAnsi="Arial" w:cs="Arial"/>
          <w:b/>
          <w:bCs/>
          <w:kern w:val="0"/>
          <w:sz w:val="28"/>
          <w:szCs w:val="28"/>
        </w:rPr>
      </w:pPr>
      <w:bookmarkStart w:id="27" w:name="2_9"/>
      <w:bookmarkStart w:id="28" w:name="sub4601001_2_9"/>
      <w:bookmarkStart w:id="29" w:name="第九章_社会保险经办"/>
      <w:bookmarkEnd w:id="27"/>
      <w:bookmarkEnd w:id="28"/>
      <w:bookmarkEnd w:id="29"/>
      <w:r w:rsidRPr="003777FA">
        <w:rPr>
          <w:rFonts w:ascii="Arial" w:eastAsia="宋体" w:hAnsi="Arial" w:cs="Arial"/>
          <w:b/>
          <w:bCs/>
          <w:kern w:val="0"/>
          <w:sz w:val="28"/>
          <w:szCs w:val="28"/>
        </w:rPr>
        <w:t>第九章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社会保险经办</w:t>
      </w:r>
      <w:r w:rsidRPr="003777FA">
        <w:rPr>
          <w:rFonts w:ascii="Arial" w:eastAsia="宋体" w:hAnsi="Arial" w:cs="Arial"/>
          <w:b/>
          <w:bCs/>
          <w:kern w:val="0"/>
          <w:sz w:val="28"/>
          <w:szCs w:val="28"/>
        </w:rPr>
        <w:t xml:space="preserve"> </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第七十二条统筹地区设立社会保险经办机构。社会保险经办机构根据工作需要，经所在地的社会保险行政部门和机构编制管理机关批准，可以在本统筹地区设立分支机构和服务网点。</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第七十三条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社会保险经办机构应当建立健全业务、财务、安全和风险</w:t>
      </w:r>
      <w:hyperlink r:id="rId45" w:tgtFrame="_blank" w:history="1">
        <w:r w:rsidRPr="003777FA">
          <w:rPr>
            <w:rFonts w:ascii="Arial" w:eastAsia="宋体" w:hAnsi="Arial" w:cs="Arial"/>
            <w:kern w:val="0"/>
            <w:sz w:val="28"/>
            <w:szCs w:val="28"/>
          </w:rPr>
          <w:t>管理制度</w:t>
        </w:r>
      </w:hyperlink>
      <w:r w:rsidRPr="003777FA">
        <w:rPr>
          <w:rFonts w:ascii="Arial" w:eastAsia="宋体" w:hAnsi="Arial" w:cs="Arial"/>
          <w:kern w:val="0"/>
          <w:sz w:val="28"/>
          <w:szCs w:val="28"/>
        </w:rPr>
        <w:t>。</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社会保险经办机构应当按时足额支付社会保险待遇。</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第七十四条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社会保险经办机构通过业务经办、统计、调查获取社会保险工作所需的数据，有关单位和个人应当及时、如实提供。</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社会保险经办机构应当及时为用人单位建立档案，完整、准确地记录参加社会保险的人员、缴费等社会保险数据，妥善保管登记、申报的原始凭证和支付结算的会计凭证。</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社会保险经办机构应当及时、完整、准确地记录参加社会保险的个人缴费和用人单位为其缴费，以及享受社会保险待遇等个人权益记录，定期将个人权益记录单免费寄送本人。</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用人单位和个人可以免费向社会保险经办机构查询、核对其缴费和享受社会保险待遇记录，要求社会保险经办机构提供社会保险咨询等相关服务。</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第七十五条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全国社会保险信息系统按照国家统一规划，由县级以上人民政府按照分级负责的原则共同建设。</w:t>
      </w:r>
    </w:p>
    <w:p w:rsidR="00F77BFE" w:rsidRPr="003777FA" w:rsidRDefault="00F77BFE" w:rsidP="00F77BFE">
      <w:pPr>
        <w:widowControl/>
        <w:shd w:val="clear" w:color="auto" w:fill="FFFFFF"/>
        <w:spacing w:before="100" w:beforeAutospacing="1" w:after="100" w:afterAutospacing="1"/>
        <w:jc w:val="left"/>
        <w:outlineLvl w:val="2"/>
        <w:rPr>
          <w:rFonts w:ascii="Arial" w:eastAsia="宋体" w:hAnsi="Arial" w:cs="Arial"/>
          <w:b/>
          <w:bCs/>
          <w:kern w:val="0"/>
          <w:sz w:val="28"/>
          <w:szCs w:val="28"/>
        </w:rPr>
      </w:pPr>
      <w:bookmarkStart w:id="30" w:name="2_10"/>
      <w:bookmarkStart w:id="31" w:name="sub4601001_2_10"/>
      <w:bookmarkStart w:id="32" w:name="第十章_社会保险监督"/>
      <w:bookmarkEnd w:id="30"/>
      <w:bookmarkEnd w:id="31"/>
      <w:bookmarkEnd w:id="32"/>
      <w:r w:rsidRPr="003777FA">
        <w:rPr>
          <w:rFonts w:ascii="Arial" w:eastAsia="宋体" w:hAnsi="Arial" w:cs="Arial"/>
          <w:b/>
          <w:bCs/>
          <w:kern w:val="0"/>
          <w:sz w:val="28"/>
          <w:szCs w:val="28"/>
        </w:rPr>
        <w:t>第十章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社会保险监督</w:t>
      </w:r>
      <w:r w:rsidRPr="003777FA">
        <w:rPr>
          <w:rFonts w:ascii="Arial" w:eastAsia="宋体" w:hAnsi="Arial" w:cs="Arial"/>
          <w:b/>
          <w:bCs/>
          <w:kern w:val="0"/>
          <w:sz w:val="28"/>
          <w:szCs w:val="28"/>
        </w:rPr>
        <w:t xml:space="preserve"> </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第七十六条各级人民代表大会常务委员会听取和审议本级人民政府对社会保险基金的收支、管理、投资运营以及监督检查情况的专项工作报告，组织对本法实施情况的执法检查等，依法行使监督职权。</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第七十七条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县级以上人民政府社会保险行政部门应当加强对用人单位和个人遵守社会保险法律、法规情况的监督检查。</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社会保险行政部门实施监督检查时，被检查的用人单位和个人应当如实提供与社会保险有关的资料，不得拒绝检查或者谎报、瞒报。</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第七十八条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财政部门、审计机关按照各自职责，对社会保险基金的收支、管理和投资运营情况实施监督。</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第七十九条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社会保险行政部门对社会保险基金的收支、管理和投资运营情况进行监督检查，发现存在问题的，应当提出整改建议，</w:t>
      </w:r>
      <w:r w:rsidRPr="003777FA">
        <w:rPr>
          <w:rFonts w:ascii="Arial" w:eastAsia="宋体" w:hAnsi="Arial" w:cs="Arial"/>
          <w:kern w:val="0"/>
          <w:sz w:val="28"/>
          <w:szCs w:val="28"/>
        </w:rPr>
        <w:lastRenderedPageBreak/>
        <w:t>依法</w:t>
      </w:r>
      <w:proofErr w:type="gramStart"/>
      <w:r w:rsidRPr="003777FA">
        <w:rPr>
          <w:rFonts w:ascii="Arial" w:eastAsia="宋体" w:hAnsi="Arial" w:cs="Arial"/>
          <w:kern w:val="0"/>
          <w:sz w:val="28"/>
          <w:szCs w:val="28"/>
        </w:rPr>
        <w:t>作出</w:t>
      </w:r>
      <w:proofErr w:type="gramEnd"/>
      <w:r w:rsidRPr="003777FA">
        <w:rPr>
          <w:rFonts w:ascii="Arial" w:eastAsia="宋体" w:hAnsi="Arial" w:cs="Arial"/>
          <w:kern w:val="0"/>
          <w:sz w:val="28"/>
          <w:szCs w:val="28"/>
        </w:rPr>
        <w:t>处理决定或者向有关行政部门提出处理建议。社会保险基金检查结果应当定期向社会公布。</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社会保险行政部门对社会保险基金实施监督检查，有权采取下列措施：</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（一）查阅、记录、复制与社会保险基金收支、管理和投资运营相关的资料，对可能被转移、隐匿或者灭失的资料予以封存；</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（二）询问与调查事项有关的单位和个人，要求其对与调查事项有关的问题</w:t>
      </w:r>
      <w:proofErr w:type="gramStart"/>
      <w:r w:rsidRPr="003777FA">
        <w:rPr>
          <w:rFonts w:ascii="Arial" w:eastAsia="宋体" w:hAnsi="Arial" w:cs="Arial"/>
          <w:kern w:val="0"/>
          <w:sz w:val="28"/>
          <w:szCs w:val="28"/>
        </w:rPr>
        <w:t>作出</w:t>
      </w:r>
      <w:proofErr w:type="gramEnd"/>
      <w:r w:rsidRPr="003777FA">
        <w:rPr>
          <w:rFonts w:ascii="Arial" w:eastAsia="宋体" w:hAnsi="Arial" w:cs="Arial"/>
          <w:kern w:val="0"/>
          <w:sz w:val="28"/>
          <w:szCs w:val="28"/>
        </w:rPr>
        <w:t>说明、提供有关证明材料；</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（三）对隐匿、转移、侵占、挪用社会保险基金的行为予以制止并责令改正。</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第八十条统筹地区人民政府成立由用人单位代表、参保人员代表，以及工会代表、专家等组成的社会保险监督委员会。</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社会保险经办机构应当定期向社会保险监督委员会汇报社会保险基金的收支、管理和投资运营情况。社会保险监督委员会可以聘请</w:t>
      </w:r>
      <w:hyperlink r:id="rId46" w:tgtFrame="_blank" w:history="1">
        <w:r w:rsidRPr="003777FA">
          <w:rPr>
            <w:rFonts w:ascii="Arial" w:eastAsia="宋体" w:hAnsi="Arial" w:cs="Arial"/>
            <w:kern w:val="0"/>
            <w:sz w:val="28"/>
            <w:szCs w:val="28"/>
          </w:rPr>
          <w:t>会计师事务所</w:t>
        </w:r>
      </w:hyperlink>
      <w:r w:rsidRPr="003777FA">
        <w:rPr>
          <w:rFonts w:ascii="Arial" w:eastAsia="宋体" w:hAnsi="Arial" w:cs="Arial"/>
          <w:kern w:val="0"/>
          <w:sz w:val="28"/>
          <w:szCs w:val="28"/>
        </w:rPr>
        <w:t>对社会保险基金的收支、管理和投资运营情况进行年度审计和专项审计。审计结果应当向社会公开。</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第八十一条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社会保险行政部门和其他有关行政部门、社会保险经办机构、社会保险费征收机构及其工作人员，应当依法为用人单位和个人的信息保密，不得以任何形式泄露。</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第八十二条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任何组织或者个人有权对违反社会保险法律、法规的行为进行举报、投诉。</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第八十三条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用人单位或者个人认为社会保险费征收机构的行为侵害自己合法权益的，可以依法申请行政复议或者提起行政诉讼。</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个人与所在用人单位发生社会保险争议的，可以依法申请调解、仲裁，提起诉讼。用人单位侵害个人社会保险权益的，个人也可以要求社会保险行政部门或者社会保险费征收机构依法处理。</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b/>
          <w:bCs/>
          <w:kern w:val="0"/>
          <w:sz w:val="28"/>
          <w:szCs w:val="28"/>
        </w:rPr>
        <w:t>第十一章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法律责任</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第八十四条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第八十五条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用人单位拒不出具终止或者解除劳动关系证明的，依照《</w:t>
      </w:r>
      <w:hyperlink r:id="rId47" w:tgtFrame="_blank" w:history="1">
        <w:r w:rsidRPr="003777FA">
          <w:rPr>
            <w:rFonts w:ascii="Arial" w:eastAsia="宋体" w:hAnsi="Arial" w:cs="Arial"/>
            <w:kern w:val="0"/>
            <w:sz w:val="28"/>
            <w:szCs w:val="28"/>
          </w:rPr>
          <w:t>中华人民共和国劳动合同法</w:t>
        </w:r>
      </w:hyperlink>
      <w:r w:rsidRPr="003777FA">
        <w:rPr>
          <w:rFonts w:ascii="Arial" w:eastAsia="宋体" w:hAnsi="Arial" w:cs="Arial"/>
          <w:kern w:val="0"/>
          <w:sz w:val="28"/>
          <w:szCs w:val="28"/>
        </w:rPr>
        <w:t>》的规定处理。</w:t>
      </w:r>
      <w:bookmarkStart w:id="33" w:name="_GoBack"/>
      <w:bookmarkEnd w:id="33"/>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第八十六条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用人单位未按时足额缴纳社会保险费的，由社会保险费征收机构责令限期缴纳或者补足，并自欠缴之日起，按日加收万分之五的滞纳金；逾期仍不缴纳的，由有关行政部门处欠缴数额一倍以上三倍以下的罚款。</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第八十七条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社会保险经办机构以及医疗机构、药品经营单位等社会保险服务机构以欺诈、伪造证明材料或者其他手段骗取</w:t>
      </w:r>
      <w:hyperlink r:id="rId48" w:tgtFrame="_blank" w:history="1">
        <w:r w:rsidRPr="003777FA">
          <w:rPr>
            <w:rFonts w:ascii="Arial" w:eastAsia="宋体" w:hAnsi="Arial" w:cs="Arial"/>
            <w:kern w:val="0"/>
            <w:sz w:val="28"/>
            <w:szCs w:val="28"/>
          </w:rPr>
          <w:t>社会保险基金支出</w:t>
        </w:r>
      </w:hyperlink>
      <w:r w:rsidRPr="003777FA">
        <w:rPr>
          <w:rFonts w:ascii="Arial" w:eastAsia="宋体" w:hAnsi="Arial" w:cs="Arial"/>
          <w:kern w:val="0"/>
          <w:sz w:val="28"/>
          <w:szCs w:val="28"/>
        </w:rPr>
        <w:t>的，由社会保险行政部门责令退回骗取的社会保险金，处骗取金额二倍以上五倍以下的罚款；属于社会保险服务机构的，解除服务协议；直接负责的主管人员和其他直接责任人员有执业资格的，依法吊销其执业资格。</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第八十八条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以欺诈、伪造证明材料或者其他手段骗取社会保险待遇的，由社会保险行政部门责令退回骗取的社会保险金，处骗取金额二倍以上五倍以下的罚款。</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第八十九条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经办机构及其工作人员有下列行为之一的，由社会保险行政部门责令改正；给社会保险基金、用人单位或者个人造成损失的，依法承担赔偿责任；对直接负责的主管人员和其他直接责任人员依法给予处分：</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（一）未履行社会保险法定职责的；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（二）未将社会保险基金存入财政专户的；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（三）克扣或者拒不按时支付社会保险待遇的；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（四）丢失或者篡改缴费记录、享受社会保险待遇记录等社会保险数据、个人权益记录的；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（五）有违反社会保险法律、法规的其他行为的。</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九十条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第九十一条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违反本法规定，隐匿、转移、侵占、挪用社会保险基金或者违规投资运营的，由社会保险行政部门、财政部门、审计机关责令追回；有违法所得的，</w:t>
      </w:r>
      <w:hyperlink r:id="rId49" w:tgtFrame="_blank" w:history="1">
        <w:r w:rsidRPr="003777FA">
          <w:rPr>
            <w:rFonts w:ascii="Arial" w:eastAsia="宋体" w:hAnsi="Arial" w:cs="Arial"/>
            <w:kern w:val="0"/>
            <w:sz w:val="28"/>
            <w:szCs w:val="28"/>
          </w:rPr>
          <w:t>没收违法所得</w:t>
        </w:r>
      </w:hyperlink>
      <w:r w:rsidRPr="003777FA">
        <w:rPr>
          <w:rFonts w:ascii="Arial" w:eastAsia="宋体" w:hAnsi="Arial" w:cs="Arial"/>
          <w:kern w:val="0"/>
          <w:sz w:val="28"/>
          <w:szCs w:val="28"/>
        </w:rPr>
        <w:t>；对直接负责的主管人员和其他直接责任人员依法给予处分。</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第九十二条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第九十三条</w:t>
      </w:r>
      <w:hyperlink r:id="rId50" w:tgtFrame="_blank" w:history="1">
        <w:r w:rsidRPr="003777FA">
          <w:rPr>
            <w:rFonts w:ascii="Arial" w:eastAsia="宋体" w:hAnsi="Arial" w:cs="Arial"/>
            <w:kern w:val="0"/>
            <w:sz w:val="28"/>
            <w:szCs w:val="28"/>
          </w:rPr>
          <w:t>国家工作人员</w:t>
        </w:r>
      </w:hyperlink>
      <w:r w:rsidRPr="003777FA">
        <w:rPr>
          <w:rFonts w:ascii="Arial" w:eastAsia="宋体" w:hAnsi="Arial" w:cs="Arial"/>
          <w:kern w:val="0"/>
          <w:sz w:val="28"/>
          <w:szCs w:val="28"/>
        </w:rPr>
        <w:t>在社会保险管理、监督工作中滥用职权、玩忽职守、徇私舞弊的，依法给予处分。</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第九十四条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违反本法规定，构成犯罪的，依法追究刑事责任。</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b/>
          <w:bCs/>
          <w:kern w:val="0"/>
          <w:sz w:val="28"/>
          <w:szCs w:val="28"/>
        </w:rPr>
        <w:t>第十二章</w:t>
      </w:r>
      <w:r w:rsidRPr="003777FA">
        <w:rPr>
          <w:rFonts w:ascii="Arial" w:eastAsia="宋体" w:hAnsi="Arial" w:cs="Arial"/>
          <w:b/>
          <w:bCs/>
          <w:kern w:val="0"/>
          <w:sz w:val="28"/>
          <w:szCs w:val="28"/>
        </w:rPr>
        <w:t xml:space="preserve"> </w:t>
      </w:r>
      <w:r w:rsidRPr="003777FA">
        <w:rPr>
          <w:rFonts w:ascii="Arial" w:eastAsia="宋体" w:hAnsi="Arial" w:cs="Arial"/>
          <w:b/>
          <w:bCs/>
          <w:kern w:val="0"/>
          <w:sz w:val="28"/>
          <w:szCs w:val="28"/>
        </w:rPr>
        <w:t>附则</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第九十五条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进城务工的农村居民依照本法规定参加社会保险。</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第九十六条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征收农村集体所有的土地，应当足额安排被征地农民的社会保险费，按照国务院规定将被征地农民纳入相应的社会保险制度。</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lastRenderedPageBreak/>
        <w:t>第九十七条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外国人在</w:t>
      </w:r>
      <w:hyperlink r:id="rId51" w:tgtFrame="_blank" w:history="1">
        <w:r w:rsidRPr="003777FA">
          <w:rPr>
            <w:rFonts w:ascii="Arial" w:eastAsia="宋体" w:hAnsi="Arial" w:cs="Arial"/>
            <w:kern w:val="0"/>
            <w:sz w:val="28"/>
            <w:szCs w:val="28"/>
          </w:rPr>
          <w:t>中国</w:t>
        </w:r>
      </w:hyperlink>
      <w:r w:rsidRPr="003777FA">
        <w:rPr>
          <w:rFonts w:ascii="Arial" w:eastAsia="宋体" w:hAnsi="Arial" w:cs="Arial"/>
          <w:kern w:val="0"/>
          <w:sz w:val="28"/>
          <w:szCs w:val="28"/>
        </w:rPr>
        <w:t>境内就业的，参照本法规定参加社会保险。</w:t>
      </w:r>
    </w:p>
    <w:p w:rsidR="00F77BFE" w:rsidRPr="003777FA" w:rsidRDefault="00F77BFE" w:rsidP="00F77BFE">
      <w:pPr>
        <w:widowControl/>
        <w:shd w:val="clear" w:color="auto" w:fill="FFFFFF"/>
        <w:spacing w:line="360" w:lineRule="atLeast"/>
        <w:ind w:firstLine="480"/>
        <w:jc w:val="left"/>
        <w:rPr>
          <w:rFonts w:ascii="Arial" w:eastAsia="宋体" w:hAnsi="Arial" w:cs="Arial"/>
          <w:kern w:val="0"/>
          <w:sz w:val="28"/>
          <w:szCs w:val="28"/>
        </w:rPr>
      </w:pPr>
      <w:r w:rsidRPr="003777FA">
        <w:rPr>
          <w:rFonts w:ascii="Arial" w:eastAsia="宋体" w:hAnsi="Arial" w:cs="Arial"/>
          <w:kern w:val="0"/>
          <w:sz w:val="28"/>
          <w:szCs w:val="28"/>
        </w:rPr>
        <w:t>第九十八条</w:t>
      </w:r>
      <w:r w:rsidRPr="003777FA">
        <w:rPr>
          <w:rFonts w:ascii="Arial" w:eastAsia="宋体" w:hAnsi="Arial" w:cs="Arial"/>
          <w:kern w:val="0"/>
          <w:sz w:val="28"/>
          <w:szCs w:val="28"/>
        </w:rPr>
        <w:t xml:space="preserve"> </w:t>
      </w:r>
      <w:r w:rsidRPr="003777FA">
        <w:rPr>
          <w:rFonts w:ascii="Arial" w:eastAsia="宋体" w:hAnsi="Arial" w:cs="Arial"/>
          <w:kern w:val="0"/>
          <w:sz w:val="28"/>
          <w:szCs w:val="28"/>
        </w:rPr>
        <w:t>本法自</w:t>
      </w:r>
      <w:r w:rsidRPr="003777FA">
        <w:rPr>
          <w:rFonts w:ascii="Arial" w:eastAsia="宋体" w:hAnsi="Arial" w:cs="Arial"/>
          <w:kern w:val="0"/>
          <w:sz w:val="28"/>
          <w:szCs w:val="28"/>
        </w:rPr>
        <w:t>2011</w:t>
      </w:r>
      <w:r w:rsidRPr="003777FA">
        <w:rPr>
          <w:rFonts w:ascii="Arial" w:eastAsia="宋体" w:hAnsi="Arial" w:cs="Arial"/>
          <w:kern w:val="0"/>
          <w:sz w:val="28"/>
          <w:szCs w:val="28"/>
        </w:rPr>
        <w:t>年</w:t>
      </w:r>
      <w:r w:rsidRPr="003777FA">
        <w:rPr>
          <w:rFonts w:ascii="Arial" w:eastAsia="宋体" w:hAnsi="Arial" w:cs="Arial"/>
          <w:kern w:val="0"/>
          <w:sz w:val="28"/>
          <w:szCs w:val="28"/>
        </w:rPr>
        <w:t>7</w:t>
      </w:r>
      <w:r w:rsidRPr="003777FA">
        <w:rPr>
          <w:rFonts w:ascii="Arial" w:eastAsia="宋体" w:hAnsi="Arial" w:cs="Arial"/>
          <w:kern w:val="0"/>
          <w:sz w:val="28"/>
          <w:szCs w:val="28"/>
        </w:rPr>
        <w:t>月</w:t>
      </w:r>
      <w:r w:rsidRPr="003777FA">
        <w:rPr>
          <w:rFonts w:ascii="Arial" w:eastAsia="宋体" w:hAnsi="Arial" w:cs="Arial"/>
          <w:kern w:val="0"/>
          <w:sz w:val="28"/>
          <w:szCs w:val="28"/>
        </w:rPr>
        <w:t>1</w:t>
      </w:r>
      <w:r w:rsidRPr="003777FA">
        <w:rPr>
          <w:rFonts w:ascii="Arial" w:eastAsia="宋体" w:hAnsi="Arial" w:cs="Arial"/>
          <w:kern w:val="0"/>
          <w:sz w:val="28"/>
          <w:szCs w:val="28"/>
        </w:rPr>
        <w:t>日起施行。</w:t>
      </w:r>
    </w:p>
    <w:p w:rsidR="008B048C" w:rsidRPr="003777FA" w:rsidRDefault="008B048C">
      <w:pPr>
        <w:rPr>
          <w:sz w:val="28"/>
          <w:szCs w:val="28"/>
        </w:rPr>
      </w:pPr>
    </w:p>
    <w:sectPr w:rsidR="008B048C" w:rsidRPr="003777FA" w:rsidSect="007A59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BCE" w:rsidRDefault="00422BCE" w:rsidP="003777FA">
      <w:r>
        <w:separator/>
      </w:r>
    </w:p>
  </w:endnote>
  <w:endnote w:type="continuationSeparator" w:id="0">
    <w:p w:rsidR="00422BCE" w:rsidRDefault="00422BCE" w:rsidP="00377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BCE" w:rsidRDefault="00422BCE" w:rsidP="003777FA">
      <w:r>
        <w:separator/>
      </w:r>
    </w:p>
  </w:footnote>
  <w:footnote w:type="continuationSeparator" w:id="0">
    <w:p w:rsidR="00422BCE" w:rsidRDefault="00422BCE" w:rsidP="00377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40E"/>
    <w:rsid w:val="003777FA"/>
    <w:rsid w:val="00422BCE"/>
    <w:rsid w:val="004C7973"/>
    <w:rsid w:val="004E740E"/>
    <w:rsid w:val="007A598D"/>
    <w:rsid w:val="008B048C"/>
    <w:rsid w:val="00F77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7BFE"/>
    <w:rPr>
      <w:sz w:val="18"/>
      <w:szCs w:val="18"/>
    </w:rPr>
  </w:style>
  <w:style w:type="character" w:customStyle="1" w:styleId="Char">
    <w:name w:val="批注框文本 Char"/>
    <w:basedOn w:val="a0"/>
    <w:link w:val="a3"/>
    <w:uiPriority w:val="99"/>
    <w:semiHidden/>
    <w:rsid w:val="00F77BFE"/>
    <w:rPr>
      <w:sz w:val="18"/>
      <w:szCs w:val="18"/>
    </w:rPr>
  </w:style>
  <w:style w:type="paragraph" w:styleId="a4">
    <w:name w:val="header"/>
    <w:basedOn w:val="a"/>
    <w:link w:val="Char0"/>
    <w:uiPriority w:val="99"/>
    <w:semiHidden/>
    <w:unhideWhenUsed/>
    <w:rsid w:val="003777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777FA"/>
    <w:rPr>
      <w:sz w:val="18"/>
      <w:szCs w:val="18"/>
    </w:rPr>
  </w:style>
  <w:style w:type="paragraph" w:styleId="a5">
    <w:name w:val="footer"/>
    <w:basedOn w:val="a"/>
    <w:link w:val="Char1"/>
    <w:uiPriority w:val="99"/>
    <w:semiHidden/>
    <w:unhideWhenUsed/>
    <w:rsid w:val="003777F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777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7BFE"/>
    <w:rPr>
      <w:sz w:val="18"/>
      <w:szCs w:val="18"/>
    </w:rPr>
  </w:style>
  <w:style w:type="character" w:customStyle="1" w:styleId="Char">
    <w:name w:val="批注框文本 Char"/>
    <w:basedOn w:val="a0"/>
    <w:link w:val="a3"/>
    <w:uiPriority w:val="99"/>
    <w:semiHidden/>
    <w:rsid w:val="00F77BFE"/>
    <w:rPr>
      <w:sz w:val="18"/>
      <w:szCs w:val="18"/>
    </w:rPr>
  </w:style>
</w:styles>
</file>

<file path=word/webSettings.xml><?xml version="1.0" encoding="utf-8"?>
<w:webSettings xmlns:r="http://schemas.openxmlformats.org/officeDocument/2006/relationships" xmlns:w="http://schemas.openxmlformats.org/wordprocessingml/2006/main">
  <w:divs>
    <w:div w:id="1527596291">
      <w:bodyDiv w:val="1"/>
      <w:marLeft w:val="0"/>
      <w:marRight w:val="0"/>
      <w:marTop w:val="0"/>
      <w:marBottom w:val="0"/>
      <w:divBdr>
        <w:top w:val="none" w:sz="0" w:space="0" w:color="auto"/>
        <w:left w:val="none" w:sz="0" w:space="0" w:color="auto"/>
        <w:bottom w:val="none" w:sz="0" w:space="0" w:color="auto"/>
        <w:right w:val="none" w:sz="0" w:space="0" w:color="auto"/>
      </w:divBdr>
      <w:divsChild>
        <w:div w:id="981076168">
          <w:marLeft w:val="0"/>
          <w:marRight w:val="0"/>
          <w:marTop w:val="0"/>
          <w:marBottom w:val="0"/>
          <w:divBdr>
            <w:top w:val="none" w:sz="0" w:space="0" w:color="auto"/>
            <w:left w:val="none" w:sz="0" w:space="0" w:color="auto"/>
            <w:bottom w:val="none" w:sz="0" w:space="0" w:color="auto"/>
            <w:right w:val="none" w:sz="0" w:space="0" w:color="auto"/>
          </w:divBdr>
          <w:divsChild>
            <w:div w:id="318970933">
              <w:marLeft w:val="0"/>
              <w:marRight w:val="0"/>
              <w:marTop w:val="300"/>
              <w:marBottom w:val="0"/>
              <w:divBdr>
                <w:top w:val="none" w:sz="0" w:space="0" w:color="auto"/>
                <w:left w:val="none" w:sz="0" w:space="0" w:color="auto"/>
                <w:bottom w:val="none" w:sz="0" w:space="0" w:color="auto"/>
                <w:right w:val="none" w:sz="0" w:space="0" w:color="auto"/>
              </w:divBdr>
              <w:divsChild>
                <w:div w:id="1263730848">
                  <w:marLeft w:val="0"/>
                  <w:marRight w:val="0"/>
                  <w:marTop w:val="0"/>
                  <w:marBottom w:val="0"/>
                  <w:divBdr>
                    <w:top w:val="single" w:sz="6" w:space="0" w:color="E5E5E5"/>
                    <w:left w:val="single" w:sz="6" w:space="0" w:color="E5E5E5"/>
                    <w:bottom w:val="single" w:sz="6" w:space="0" w:color="E5E5E5"/>
                    <w:right w:val="single" w:sz="6" w:space="0" w:color="E5E5E5"/>
                  </w:divBdr>
                  <w:divsChild>
                    <w:div w:id="1075325770">
                      <w:marLeft w:val="0"/>
                      <w:marRight w:val="0"/>
                      <w:marTop w:val="0"/>
                      <w:marBottom w:val="0"/>
                      <w:divBdr>
                        <w:top w:val="none" w:sz="0" w:space="0" w:color="auto"/>
                        <w:left w:val="none" w:sz="0" w:space="0" w:color="auto"/>
                        <w:bottom w:val="none" w:sz="0" w:space="0" w:color="auto"/>
                        <w:right w:val="none" w:sz="0" w:space="0" w:color="auto"/>
                      </w:divBdr>
                      <w:divsChild>
                        <w:div w:id="188876581">
                          <w:marLeft w:val="0"/>
                          <w:marRight w:val="0"/>
                          <w:marTop w:val="0"/>
                          <w:marBottom w:val="225"/>
                          <w:divBdr>
                            <w:top w:val="none" w:sz="0" w:space="0" w:color="auto"/>
                            <w:left w:val="none" w:sz="0" w:space="0" w:color="auto"/>
                            <w:bottom w:val="none" w:sz="0" w:space="0" w:color="auto"/>
                            <w:right w:val="none" w:sz="0" w:space="0" w:color="auto"/>
                          </w:divBdr>
                        </w:div>
                        <w:div w:id="483745853">
                          <w:marLeft w:val="0"/>
                          <w:marRight w:val="0"/>
                          <w:marTop w:val="0"/>
                          <w:marBottom w:val="225"/>
                          <w:divBdr>
                            <w:top w:val="none" w:sz="0" w:space="0" w:color="auto"/>
                            <w:left w:val="none" w:sz="0" w:space="0" w:color="auto"/>
                            <w:bottom w:val="none" w:sz="0" w:space="0" w:color="auto"/>
                            <w:right w:val="none" w:sz="0" w:space="0" w:color="auto"/>
                          </w:divBdr>
                        </w:div>
                        <w:div w:id="904025549">
                          <w:marLeft w:val="0"/>
                          <w:marRight w:val="0"/>
                          <w:marTop w:val="0"/>
                          <w:marBottom w:val="225"/>
                          <w:divBdr>
                            <w:top w:val="none" w:sz="0" w:space="0" w:color="auto"/>
                            <w:left w:val="none" w:sz="0" w:space="0" w:color="auto"/>
                            <w:bottom w:val="none" w:sz="0" w:space="0" w:color="auto"/>
                            <w:right w:val="none" w:sz="0" w:space="0" w:color="auto"/>
                          </w:divBdr>
                        </w:div>
                        <w:div w:id="683021880">
                          <w:marLeft w:val="0"/>
                          <w:marRight w:val="0"/>
                          <w:marTop w:val="0"/>
                          <w:marBottom w:val="225"/>
                          <w:divBdr>
                            <w:top w:val="none" w:sz="0" w:space="0" w:color="auto"/>
                            <w:left w:val="none" w:sz="0" w:space="0" w:color="auto"/>
                            <w:bottom w:val="none" w:sz="0" w:space="0" w:color="auto"/>
                            <w:right w:val="none" w:sz="0" w:space="0" w:color="auto"/>
                          </w:divBdr>
                        </w:div>
                        <w:div w:id="1940140041">
                          <w:marLeft w:val="0"/>
                          <w:marRight w:val="0"/>
                          <w:marTop w:val="0"/>
                          <w:marBottom w:val="225"/>
                          <w:divBdr>
                            <w:top w:val="none" w:sz="0" w:space="0" w:color="auto"/>
                            <w:left w:val="none" w:sz="0" w:space="0" w:color="auto"/>
                            <w:bottom w:val="none" w:sz="0" w:space="0" w:color="auto"/>
                            <w:right w:val="none" w:sz="0" w:space="0" w:color="auto"/>
                          </w:divBdr>
                        </w:div>
                        <w:div w:id="1873181266">
                          <w:marLeft w:val="0"/>
                          <w:marRight w:val="0"/>
                          <w:marTop w:val="0"/>
                          <w:marBottom w:val="225"/>
                          <w:divBdr>
                            <w:top w:val="none" w:sz="0" w:space="0" w:color="auto"/>
                            <w:left w:val="none" w:sz="0" w:space="0" w:color="auto"/>
                            <w:bottom w:val="none" w:sz="0" w:space="0" w:color="auto"/>
                            <w:right w:val="none" w:sz="0" w:space="0" w:color="auto"/>
                          </w:divBdr>
                        </w:div>
                        <w:div w:id="1240755243">
                          <w:marLeft w:val="0"/>
                          <w:marRight w:val="0"/>
                          <w:marTop w:val="0"/>
                          <w:marBottom w:val="225"/>
                          <w:divBdr>
                            <w:top w:val="none" w:sz="0" w:space="0" w:color="auto"/>
                            <w:left w:val="none" w:sz="0" w:space="0" w:color="auto"/>
                            <w:bottom w:val="none" w:sz="0" w:space="0" w:color="auto"/>
                            <w:right w:val="none" w:sz="0" w:space="0" w:color="auto"/>
                          </w:divBdr>
                        </w:div>
                        <w:div w:id="1632438371">
                          <w:marLeft w:val="0"/>
                          <w:marRight w:val="0"/>
                          <w:marTop w:val="0"/>
                          <w:marBottom w:val="225"/>
                          <w:divBdr>
                            <w:top w:val="none" w:sz="0" w:space="0" w:color="auto"/>
                            <w:left w:val="none" w:sz="0" w:space="0" w:color="auto"/>
                            <w:bottom w:val="none" w:sz="0" w:space="0" w:color="auto"/>
                            <w:right w:val="none" w:sz="0" w:space="0" w:color="auto"/>
                          </w:divBdr>
                        </w:div>
                        <w:div w:id="1243300784">
                          <w:marLeft w:val="0"/>
                          <w:marRight w:val="0"/>
                          <w:marTop w:val="0"/>
                          <w:marBottom w:val="225"/>
                          <w:divBdr>
                            <w:top w:val="none" w:sz="0" w:space="0" w:color="auto"/>
                            <w:left w:val="none" w:sz="0" w:space="0" w:color="auto"/>
                            <w:bottom w:val="none" w:sz="0" w:space="0" w:color="auto"/>
                            <w:right w:val="none" w:sz="0" w:space="0" w:color="auto"/>
                          </w:divBdr>
                        </w:div>
                        <w:div w:id="1353146141">
                          <w:marLeft w:val="0"/>
                          <w:marRight w:val="0"/>
                          <w:marTop w:val="0"/>
                          <w:marBottom w:val="225"/>
                          <w:divBdr>
                            <w:top w:val="none" w:sz="0" w:space="0" w:color="auto"/>
                            <w:left w:val="none" w:sz="0" w:space="0" w:color="auto"/>
                            <w:bottom w:val="none" w:sz="0" w:space="0" w:color="auto"/>
                            <w:right w:val="none" w:sz="0" w:space="0" w:color="auto"/>
                          </w:divBdr>
                        </w:div>
                        <w:div w:id="154732254">
                          <w:marLeft w:val="0"/>
                          <w:marRight w:val="0"/>
                          <w:marTop w:val="0"/>
                          <w:marBottom w:val="225"/>
                          <w:divBdr>
                            <w:top w:val="none" w:sz="0" w:space="0" w:color="auto"/>
                            <w:left w:val="none" w:sz="0" w:space="0" w:color="auto"/>
                            <w:bottom w:val="none" w:sz="0" w:space="0" w:color="auto"/>
                            <w:right w:val="none" w:sz="0" w:space="0" w:color="auto"/>
                          </w:divBdr>
                        </w:div>
                        <w:div w:id="229509100">
                          <w:marLeft w:val="0"/>
                          <w:marRight w:val="0"/>
                          <w:marTop w:val="0"/>
                          <w:marBottom w:val="225"/>
                          <w:divBdr>
                            <w:top w:val="none" w:sz="0" w:space="0" w:color="auto"/>
                            <w:left w:val="none" w:sz="0" w:space="0" w:color="auto"/>
                            <w:bottom w:val="none" w:sz="0" w:space="0" w:color="auto"/>
                            <w:right w:val="none" w:sz="0" w:space="0" w:color="auto"/>
                          </w:divBdr>
                        </w:div>
                        <w:div w:id="2145544331">
                          <w:marLeft w:val="0"/>
                          <w:marRight w:val="0"/>
                          <w:marTop w:val="0"/>
                          <w:marBottom w:val="225"/>
                          <w:divBdr>
                            <w:top w:val="none" w:sz="0" w:space="0" w:color="auto"/>
                            <w:left w:val="none" w:sz="0" w:space="0" w:color="auto"/>
                            <w:bottom w:val="none" w:sz="0" w:space="0" w:color="auto"/>
                            <w:right w:val="none" w:sz="0" w:space="0" w:color="auto"/>
                          </w:divBdr>
                        </w:div>
                        <w:div w:id="1137995893">
                          <w:marLeft w:val="0"/>
                          <w:marRight w:val="0"/>
                          <w:marTop w:val="0"/>
                          <w:marBottom w:val="225"/>
                          <w:divBdr>
                            <w:top w:val="none" w:sz="0" w:space="0" w:color="auto"/>
                            <w:left w:val="none" w:sz="0" w:space="0" w:color="auto"/>
                            <w:bottom w:val="none" w:sz="0" w:space="0" w:color="auto"/>
                            <w:right w:val="none" w:sz="0" w:space="0" w:color="auto"/>
                          </w:divBdr>
                        </w:div>
                        <w:div w:id="1402755300">
                          <w:marLeft w:val="0"/>
                          <w:marRight w:val="0"/>
                          <w:marTop w:val="0"/>
                          <w:marBottom w:val="225"/>
                          <w:divBdr>
                            <w:top w:val="none" w:sz="0" w:space="0" w:color="auto"/>
                            <w:left w:val="none" w:sz="0" w:space="0" w:color="auto"/>
                            <w:bottom w:val="none" w:sz="0" w:space="0" w:color="auto"/>
                            <w:right w:val="none" w:sz="0" w:space="0" w:color="auto"/>
                          </w:divBdr>
                        </w:div>
                        <w:div w:id="1206799190">
                          <w:marLeft w:val="0"/>
                          <w:marRight w:val="0"/>
                          <w:marTop w:val="0"/>
                          <w:marBottom w:val="225"/>
                          <w:divBdr>
                            <w:top w:val="none" w:sz="0" w:space="0" w:color="auto"/>
                            <w:left w:val="none" w:sz="0" w:space="0" w:color="auto"/>
                            <w:bottom w:val="none" w:sz="0" w:space="0" w:color="auto"/>
                            <w:right w:val="none" w:sz="0" w:space="0" w:color="auto"/>
                          </w:divBdr>
                        </w:div>
                        <w:div w:id="1257010950">
                          <w:marLeft w:val="0"/>
                          <w:marRight w:val="0"/>
                          <w:marTop w:val="0"/>
                          <w:marBottom w:val="225"/>
                          <w:divBdr>
                            <w:top w:val="none" w:sz="0" w:space="0" w:color="auto"/>
                            <w:left w:val="none" w:sz="0" w:space="0" w:color="auto"/>
                            <w:bottom w:val="none" w:sz="0" w:space="0" w:color="auto"/>
                            <w:right w:val="none" w:sz="0" w:space="0" w:color="auto"/>
                          </w:divBdr>
                        </w:div>
                        <w:div w:id="1312752092">
                          <w:marLeft w:val="0"/>
                          <w:marRight w:val="0"/>
                          <w:marTop w:val="0"/>
                          <w:marBottom w:val="225"/>
                          <w:divBdr>
                            <w:top w:val="none" w:sz="0" w:space="0" w:color="auto"/>
                            <w:left w:val="none" w:sz="0" w:space="0" w:color="auto"/>
                            <w:bottom w:val="none" w:sz="0" w:space="0" w:color="auto"/>
                            <w:right w:val="none" w:sz="0" w:space="0" w:color="auto"/>
                          </w:divBdr>
                        </w:div>
                        <w:div w:id="1724908111">
                          <w:marLeft w:val="0"/>
                          <w:marRight w:val="0"/>
                          <w:marTop w:val="0"/>
                          <w:marBottom w:val="225"/>
                          <w:divBdr>
                            <w:top w:val="none" w:sz="0" w:space="0" w:color="auto"/>
                            <w:left w:val="none" w:sz="0" w:space="0" w:color="auto"/>
                            <w:bottom w:val="none" w:sz="0" w:space="0" w:color="auto"/>
                            <w:right w:val="none" w:sz="0" w:space="0" w:color="auto"/>
                          </w:divBdr>
                        </w:div>
                        <w:div w:id="503009222">
                          <w:marLeft w:val="0"/>
                          <w:marRight w:val="0"/>
                          <w:marTop w:val="0"/>
                          <w:marBottom w:val="225"/>
                          <w:divBdr>
                            <w:top w:val="none" w:sz="0" w:space="0" w:color="auto"/>
                            <w:left w:val="none" w:sz="0" w:space="0" w:color="auto"/>
                            <w:bottom w:val="none" w:sz="0" w:space="0" w:color="auto"/>
                            <w:right w:val="none" w:sz="0" w:space="0" w:color="auto"/>
                          </w:divBdr>
                        </w:div>
                        <w:div w:id="2105832167">
                          <w:marLeft w:val="0"/>
                          <w:marRight w:val="0"/>
                          <w:marTop w:val="0"/>
                          <w:marBottom w:val="225"/>
                          <w:divBdr>
                            <w:top w:val="none" w:sz="0" w:space="0" w:color="auto"/>
                            <w:left w:val="none" w:sz="0" w:space="0" w:color="auto"/>
                            <w:bottom w:val="none" w:sz="0" w:space="0" w:color="auto"/>
                            <w:right w:val="none" w:sz="0" w:space="0" w:color="auto"/>
                          </w:divBdr>
                        </w:div>
                        <w:div w:id="723069559">
                          <w:marLeft w:val="0"/>
                          <w:marRight w:val="0"/>
                          <w:marTop w:val="0"/>
                          <w:marBottom w:val="225"/>
                          <w:divBdr>
                            <w:top w:val="none" w:sz="0" w:space="0" w:color="auto"/>
                            <w:left w:val="none" w:sz="0" w:space="0" w:color="auto"/>
                            <w:bottom w:val="none" w:sz="0" w:space="0" w:color="auto"/>
                            <w:right w:val="none" w:sz="0" w:space="0" w:color="auto"/>
                          </w:divBdr>
                        </w:div>
                        <w:div w:id="584463697">
                          <w:marLeft w:val="0"/>
                          <w:marRight w:val="0"/>
                          <w:marTop w:val="0"/>
                          <w:marBottom w:val="225"/>
                          <w:divBdr>
                            <w:top w:val="none" w:sz="0" w:space="0" w:color="auto"/>
                            <w:left w:val="none" w:sz="0" w:space="0" w:color="auto"/>
                            <w:bottom w:val="none" w:sz="0" w:space="0" w:color="auto"/>
                            <w:right w:val="none" w:sz="0" w:space="0" w:color="auto"/>
                          </w:divBdr>
                        </w:div>
                        <w:div w:id="139351150">
                          <w:marLeft w:val="0"/>
                          <w:marRight w:val="0"/>
                          <w:marTop w:val="0"/>
                          <w:marBottom w:val="225"/>
                          <w:divBdr>
                            <w:top w:val="none" w:sz="0" w:space="0" w:color="auto"/>
                            <w:left w:val="none" w:sz="0" w:space="0" w:color="auto"/>
                            <w:bottom w:val="none" w:sz="0" w:space="0" w:color="auto"/>
                            <w:right w:val="none" w:sz="0" w:space="0" w:color="auto"/>
                          </w:divBdr>
                        </w:div>
                        <w:div w:id="615216362">
                          <w:marLeft w:val="0"/>
                          <w:marRight w:val="0"/>
                          <w:marTop w:val="0"/>
                          <w:marBottom w:val="225"/>
                          <w:divBdr>
                            <w:top w:val="none" w:sz="0" w:space="0" w:color="auto"/>
                            <w:left w:val="none" w:sz="0" w:space="0" w:color="auto"/>
                            <w:bottom w:val="none" w:sz="0" w:space="0" w:color="auto"/>
                            <w:right w:val="none" w:sz="0" w:space="0" w:color="auto"/>
                          </w:divBdr>
                        </w:div>
                        <w:div w:id="1909028894">
                          <w:marLeft w:val="0"/>
                          <w:marRight w:val="0"/>
                          <w:marTop w:val="0"/>
                          <w:marBottom w:val="225"/>
                          <w:divBdr>
                            <w:top w:val="none" w:sz="0" w:space="0" w:color="auto"/>
                            <w:left w:val="none" w:sz="0" w:space="0" w:color="auto"/>
                            <w:bottom w:val="none" w:sz="0" w:space="0" w:color="auto"/>
                            <w:right w:val="none" w:sz="0" w:space="0" w:color="auto"/>
                          </w:divBdr>
                        </w:div>
                        <w:div w:id="1183973544">
                          <w:marLeft w:val="0"/>
                          <w:marRight w:val="0"/>
                          <w:marTop w:val="0"/>
                          <w:marBottom w:val="225"/>
                          <w:divBdr>
                            <w:top w:val="none" w:sz="0" w:space="0" w:color="auto"/>
                            <w:left w:val="none" w:sz="0" w:space="0" w:color="auto"/>
                            <w:bottom w:val="none" w:sz="0" w:space="0" w:color="auto"/>
                            <w:right w:val="none" w:sz="0" w:space="0" w:color="auto"/>
                          </w:divBdr>
                        </w:div>
                        <w:div w:id="609970908">
                          <w:marLeft w:val="0"/>
                          <w:marRight w:val="0"/>
                          <w:marTop w:val="0"/>
                          <w:marBottom w:val="225"/>
                          <w:divBdr>
                            <w:top w:val="none" w:sz="0" w:space="0" w:color="auto"/>
                            <w:left w:val="none" w:sz="0" w:space="0" w:color="auto"/>
                            <w:bottom w:val="none" w:sz="0" w:space="0" w:color="auto"/>
                            <w:right w:val="none" w:sz="0" w:space="0" w:color="auto"/>
                          </w:divBdr>
                        </w:div>
                        <w:div w:id="723453405">
                          <w:marLeft w:val="0"/>
                          <w:marRight w:val="0"/>
                          <w:marTop w:val="0"/>
                          <w:marBottom w:val="225"/>
                          <w:divBdr>
                            <w:top w:val="none" w:sz="0" w:space="0" w:color="auto"/>
                            <w:left w:val="none" w:sz="0" w:space="0" w:color="auto"/>
                            <w:bottom w:val="none" w:sz="0" w:space="0" w:color="auto"/>
                            <w:right w:val="none" w:sz="0" w:space="0" w:color="auto"/>
                          </w:divBdr>
                        </w:div>
                        <w:div w:id="2110158383">
                          <w:marLeft w:val="0"/>
                          <w:marRight w:val="0"/>
                          <w:marTop w:val="0"/>
                          <w:marBottom w:val="225"/>
                          <w:divBdr>
                            <w:top w:val="none" w:sz="0" w:space="0" w:color="auto"/>
                            <w:left w:val="none" w:sz="0" w:space="0" w:color="auto"/>
                            <w:bottom w:val="none" w:sz="0" w:space="0" w:color="auto"/>
                            <w:right w:val="none" w:sz="0" w:space="0" w:color="auto"/>
                          </w:divBdr>
                        </w:div>
                        <w:div w:id="313918187">
                          <w:marLeft w:val="0"/>
                          <w:marRight w:val="0"/>
                          <w:marTop w:val="0"/>
                          <w:marBottom w:val="225"/>
                          <w:divBdr>
                            <w:top w:val="none" w:sz="0" w:space="0" w:color="auto"/>
                            <w:left w:val="none" w:sz="0" w:space="0" w:color="auto"/>
                            <w:bottom w:val="none" w:sz="0" w:space="0" w:color="auto"/>
                            <w:right w:val="none" w:sz="0" w:space="0" w:color="auto"/>
                          </w:divBdr>
                        </w:div>
                        <w:div w:id="1987783864">
                          <w:marLeft w:val="0"/>
                          <w:marRight w:val="0"/>
                          <w:marTop w:val="0"/>
                          <w:marBottom w:val="225"/>
                          <w:divBdr>
                            <w:top w:val="none" w:sz="0" w:space="0" w:color="auto"/>
                            <w:left w:val="none" w:sz="0" w:space="0" w:color="auto"/>
                            <w:bottom w:val="none" w:sz="0" w:space="0" w:color="auto"/>
                            <w:right w:val="none" w:sz="0" w:space="0" w:color="auto"/>
                          </w:divBdr>
                        </w:div>
                        <w:div w:id="895822143">
                          <w:marLeft w:val="0"/>
                          <w:marRight w:val="0"/>
                          <w:marTop w:val="0"/>
                          <w:marBottom w:val="225"/>
                          <w:divBdr>
                            <w:top w:val="none" w:sz="0" w:space="0" w:color="auto"/>
                            <w:left w:val="none" w:sz="0" w:space="0" w:color="auto"/>
                            <w:bottom w:val="none" w:sz="0" w:space="0" w:color="auto"/>
                            <w:right w:val="none" w:sz="0" w:space="0" w:color="auto"/>
                          </w:divBdr>
                        </w:div>
                        <w:div w:id="1650404987">
                          <w:marLeft w:val="0"/>
                          <w:marRight w:val="0"/>
                          <w:marTop w:val="0"/>
                          <w:marBottom w:val="225"/>
                          <w:divBdr>
                            <w:top w:val="none" w:sz="0" w:space="0" w:color="auto"/>
                            <w:left w:val="none" w:sz="0" w:space="0" w:color="auto"/>
                            <w:bottom w:val="none" w:sz="0" w:space="0" w:color="auto"/>
                            <w:right w:val="none" w:sz="0" w:space="0" w:color="auto"/>
                          </w:divBdr>
                        </w:div>
                        <w:div w:id="1139152347">
                          <w:marLeft w:val="0"/>
                          <w:marRight w:val="0"/>
                          <w:marTop w:val="0"/>
                          <w:marBottom w:val="225"/>
                          <w:divBdr>
                            <w:top w:val="none" w:sz="0" w:space="0" w:color="auto"/>
                            <w:left w:val="none" w:sz="0" w:space="0" w:color="auto"/>
                            <w:bottom w:val="none" w:sz="0" w:space="0" w:color="auto"/>
                            <w:right w:val="none" w:sz="0" w:space="0" w:color="auto"/>
                          </w:divBdr>
                        </w:div>
                        <w:div w:id="2028872760">
                          <w:marLeft w:val="0"/>
                          <w:marRight w:val="0"/>
                          <w:marTop w:val="0"/>
                          <w:marBottom w:val="225"/>
                          <w:divBdr>
                            <w:top w:val="none" w:sz="0" w:space="0" w:color="auto"/>
                            <w:left w:val="none" w:sz="0" w:space="0" w:color="auto"/>
                            <w:bottom w:val="none" w:sz="0" w:space="0" w:color="auto"/>
                            <w:right w:val="none" w:sz="0" w:space="0" w:color="auto"/>
                          </w:divBdr>
                        </w:div>
                        <w:div w:id="2055081178">
                          <w:marLeft w:val="0"/>
                          <w:marRight w:val="0"/>
                          <w:marTop w:val="0"/>
                          <w:marBottom w:val="225"/>
                          <w:divBdr>
                            <w:top w:val="none" w:sz="0" w:space="0" w:color="auto"/>
                            <w:left w:val="none" w:sz="0" w:space="0" w:color="auto"/>
                            <w:bottom w:val="none" w:sz="0" w:space="0" w:color="auto"/>
                            <w:right w:val="none" w:sz="0" w:space="0" w:color="auto"/>
                          </w:divBdr>
                        </w:div>
                        <w:div w:id="119153573">
                          <w:marLeft w:val="0"/>
                          <w:marRight w:val="0"/>
                          <w:marTop w:val="0"/>
                          <w:marBottom w:val="225"/>
                          <w:divBdr>
                            <w:top w:val="none" w:sz="0" w:space="0" w:color="auto"/>
                            <w:left w:val="none" w:sz="0" w:space="0" w:color="auto"/>
                            <w:bottom w:val="none" w:sz="0" w:space="0" w:color="auto"/>
                            <w:right w:val="none" w:sz="0" w:space="0" w:color="auto"/>
                          </w:divBdr>
                        </w:div>
                        <w:div w:id="2006199352">
                          <w:marLeft w:val="0"/>
                          <w:marRight w:val="0"/>
                          <w:marTop w:val="0"/>
                          <w:marBottom w:val="225"/>
                          <w:divBdr>
                            <w:top w:val="none" w:sz="0" w:space="0" w:color="auto"/>
                            <w:left w:val="none" w:sz="0" w:space="0" w:color="auto"/>
                            <w:bottom w:val="none" w:sz="0" w:space="0" w:color="auto"/>
                            <w:right w:val="none" w:sz="0" w:space="0" w:color="auto"/>
                          </w:divBdr>
                        </w:div>
                        <w:div w:id="1810592560">
                          <w:marLeft w:val="0"/>
                          <w:marRight w:val="0"/>
                          <w:marTop w:val="0"/>
                          <w:marBottom w:val="225"/>
                          <w:divBdr>
                            <w:top w:val="none" w:sz="0" w:space="0" w:color="auto"/>
                            <w:left w:val="none" w:sz="0" w:space="0" w:color="auto"/>
                            <w:bottom w:val="none" w:sz="0" w:space="0" w:color="auto"/>
                            <w:right w:val="none" w:sz="0" w:space="0" w:color="auto"/>
                          </w:divBdr>
                        </w:div>
                        <w:div w:id="679238657">
                          <w:marLeft w:val="0"/>
                          <w:marRight w:val="0"/>
                          <w:marTop w:val="0"/>
                          <w:marBottom w:val="225"/>
                          <w:divBdr>
                            <w:top w:val="none" w:sz="0" w:space="0" w:color="auto"/>
                            <w:left w:val="none" w:sz="0" w:space="0" w:color="auto"/>
                            <w:bottom w:val="none" w:sz="0" w:space="0" w:color="auto"/>
                            <w:right w:val="none" w:sz="0" w:space="0" w:color="auto"/>
                          </w:divBdr>
                        </w:div>
                        <w:div w:id="776605009">
                          <w:marLeft w:val="0"/>
                          <w:marRight w:val="0"/>
                          <w:marTop w:val="0"/>
                          <w:marBottom w:val="225"/>
                          <w:divBdr>
                            <w:top w:val="none" w:sz="0" w:space="0" w:color="auto"/>
                            <w:left w:val="none" w:sz="0" w:space="0" w:color="auto"/>
                            <w:bottom w:val="none" w:sz="0" w:space="0" w:color="auto"/>
                            <w:right w:val="none" w:sz="0" w:space="0" w:color="auto"/>
                          </w:divBdr>
                        </w:div>
                        <w:div w:id="1800486762">
                          <w:marLeft w:val="0"/>
                          <w:marRight w:val="0"/>
                          <w:marTop w:val="0"/>
                          <w:marBottom w:val="225"/>
                          <w:divBdr>
                            <w:top w:val="none" w:sz="0" w:space="0" w:color="auto"/>
                            <w:left w:val="none" w:sz="0" w:space="0" w:color="auto"/>
                            <w:bottom w:val="none" w:sz="0" w:space="0" w:color="auto"/>
                            <w:right w:val="none" w:sz="0" w:space="0" w:color="auto"/>
                          </w:divBdr>
                        </w:div>
                        <w:div w:id="1770807733">
                          <w:marLeft w:val="0"/>
                          <w:marRight w:val="0"/>
                          <w:marTop w:val="0"/>
                          <w:marBottom w:val="225"/>
                          <w:divBdr>
                            <w:top w:val="none" w:sz="0" w:space="0" w:color="auto"/>
                            <w:left w:val="none" w:sz="0" w:space="0" w:color="auto"/>
                            <w:bottom w:val="none" w:sz="0" w:space="0" w:color="auto"/>
                            <w:right w:val="none" w:sz="0" w:space="0" w:color="auto"/>
                          </w:divBdr>
                        </w:div>
                        <w:div w:id="2075659247">
                          <w:marLeft w:val="0"/>
                          <w:marRight w:val="0"/>
                          <w:marTop w:val="0"/>
                          <w:marBottom w:val="225"/>
                          <w:divBdr>
                            <w:top w:val="none" w:sz="0" w:space="0" w:color="auto"/>
                            <w:left w:val="none" w:sz="0" w:space="0" w:color="auto"/>
                            <w:bottom w:val="none" w:sz="0" w:space="0" w:color="auto"/>
                            <w:right w:val="none" w:sz="0" w:space="0" w:color="auto"/>
                          </w:divBdr>
                        </w:div>
                        <w:div w:id="1502965150">
                          <w:marLeft w:val="0"/>
                          <w:marRight w:val="0"/>
                          <w:marTop w:val="0"/>
                          <w:marBottom w:val="225"/>
                          <w:divBdr>
                            <w:top w:val="none" w:sz="0" w:space="0" w:color="auto"/>
                            <w:left w:val="none" w:sz="0" w:space="0" w:color="auto"/>
                            <w:bottom w:val="none" w:sz="0" w:space="0" w:color="auto"/>
                            <w:right w:val="none" w:sz="0" w:space="0" w:color="auto"/>
                          </w:divBdr>
                        </w:div>
                        <w:div w:id="1621913140">
                          <w:marLeft w:val="0"/>
                          <w:marRight w:val="0"/>
                          <w:marTop w:val="0"/>
                          <w:marBottom w:val="225"/>
                          <w:divBdr>
                            <w:top w:val="none" w:sz="0" w:space="0" w:color="auto"/>
                            <w:left w:val="none" w:sz="0" w:space="0" w:color="auto"/>
                            <w:bottom w:val="none" w:sz="0" w:space="0" w:color="auto"/>
                            <w:right w:val="none" w:sz="0" w:space="0" w:color="auto"/>
                          </w:divBdr>
                        </w:div>
                        <w:div w:id="1591738725">
                          <w:marLeft w:val="0"/>
                          <w:marRight w:val="0"/>
                          <w:marTop w:val="0"/>
                          <w:marBottom w:val="225"/>
                          <w:divBdr>
                            <w:top w:val="none" w:sz="0" w:space="0" w:color="auto"/>
                            <w:left w:val="none" w:sz="0" w:space="0" w:color="auto"/>
                            <w:bottom w:val="none" w:sz="0" w:space="0" w:color="auto"/>
                            <w:right w:val="none" w:sz="0" w:space="0" w:color="auto"/>
                          </w:divBdr>
                        </w:div>
                        <w:div w:id="63992274">
                          <w:marLeft w:val="0"/>
                          <w:marRight w:val="0"/>
                          <w:marTop w:val="0"/>
                          <w:marBottom w:val="225"/>
                          <w:divBdr>
                            <w:top w:val="none" w:sz="0" w:space="0" w:color="auto"/>
                            <w:left w:val="none" w:sz="0" w:space="0" w:color="auto"/>
                            <w:bottom w:val="none" w:sz="0" w:space="0" w:color="auto"/>
                            <w:right w:val="none" w:sz="0" w:space="0" w:color="auto"/>
                          </w:divBdr>
                        </w:div>
                        <w:div w:id="652757909">
                          <w:marLeft w:val="0"/>
                          <w:marRight w:val="0"/>
                          <w:marTop w:val="0"/>
                          <w:marBottom w:val="225"/>
                          <w:divBdr>
                            <w:top w:val="none" w:sz="0" w:space="0" w:color="auto"/>
                            <w:left w:val="none" w:sz="0" w:space="0" w:color="auto"/>
                            <w:bottom w:val="none" w:sz="0" w:space="0" w:color="auto"/>
                            <w:right w:val="none" w:sz="0" w:space="0" w:color="auto"/>
                          </w:divBdr>
                        </w:div>
                        <w:div w:id="640504365">
                          <w:marLeft w:val="0"/>
                          <w:marRight w:val="0"/>
                          <w:marTop w:val="0"/>
                          <w:marBottom w:val="225"/>
                          <w:divBdr>
                            <w:top w:val="none" w:sz="0" w:space="0" w:color="auto"/>
                            <w:left w:val="none" w:sz="0" w:space="0" w:color="auto"/>
                            <w:bottom w:val="none" w:sz="0" w:space="0" w:color="auto"/>
                            <w:right w:val="none" w:sz="0" w:space="0" w:color="auto"/>
                          </w:divBdr>
                        </w:div>
                        <w:div w:id="676005720">
                          <w:marLeft w:val="0"/>
                          <w:marRight w:val="0"/>
                          <w:marTop w:val="0"/>
                          <w:marBottom w:val="225"/>
                          <w:divBdr>
                            <w:top w:val="none" w:sz="0" w:space="0" w:color="auto"/>
                            <w:left w:val="none" w:sz="0" w:space="0" w:color="auto"/>
                            <w:bottom w:val="none" w:sz="0" w:space="0" w:color="auto"/>
                            <w:right w:val="none" w:sz="0" w:space="0" w:color="auto"/>
                          </w:divBdr>
                        </w:div>
                        <w:div w:id="1320226824">
                          <w:marLeft w:val="0"/>
                          <w:marRight w:val="0"/>
                          <w:marTop w:val="0"/>
                          <w:marBottom w:val="225"/>
                          <w:divBdr>
                            <w:top w:val="none" w:sz="0" w:space="0" w:color="auto"/>
                            <w:left w:val="none" w:sz="0" w:space="0" w:color="auto"/>
                            <w:bottom w:val="none" w:sz="0" w:space="0" w:color="auto"/>
                            <w:right w:val="none" w:sz="0" w:space="0" w:color="auto"/>
                          </w:divBdr>
                        </w:div>
                        <w:div w:id="402679772">
                          <w:marLeft w:val="0"/>
                          <w:marRight w:val="0"/>
                          <w:marTop w:val="0"/>
                          <w:marBottom w:val="225"/>
                          <w:divBdr>
                            <w:top w:val="none" w:sz="0" w:space="0" w:color="auto"/>
                            <w:left w:val="none" w:sz="0" w:space="0" w:color="auto"/>
                            <w:bottom w:val="none" w:sz="0" w:space="0" w:color="auto"/>
                            <w:right w:val="none" w:sz="0" w:space="0" w:color="auto"/>
                          </w:divBdr>
                        </w:div>
                        <w:div w:id="2077703892">
                          <w:marLeft w:val="0"/>
                          <w:marRight w:val="0"/>
                          <w:marTop w:val="0"/>
                          <w:marBottom w:val="225"/>
                          <w:divBdr>
                            <w:top w:val="none" w:sz="0" w:space="0" w:color="auto"/>
                            <w:left w:val="none" w:sz="0" w:space="0" w:color="auto"/>
                            <w:bottom w:val="none" w:sz="0" w:space="0" w:color="auto"/>
                            <w:right w:val="none" w:sz="0" w:space="0" w:color="auto"/>
                          </w:divBdr>
                        </w:div>
                        <w:div w:id="1809932167">
                          <w:marLeft w:val="0"/>
                          <w:marRight w:val="0"/>
                          <w:marTop w:val="0"/>
                          <w:marBottom w:val="225"/>
                          <w:divBdr>
                            <w:top w:val="none" w:sz="0" w:space="0" w:color="auto"/>
                            <w:left w:val="none" w:sz="0" w:space="0" w:color="auto"/>
                            <w:bottom w:val="none" w:sz="0" w:space="0" w:color="auto"/>
                            <w:right w:val="none" w:sz="0" w:space="0" w:color="auto"/>
                          </w:divBdr>
                        </w:div>
                        <w:div w:id="1349259740">
                          <w:marLeft w:val="0"/>
                          <w:marRight w:val="0"/>
                          <w:marTop w:val="0"/>
                          <w:marBottom w:val="225"/>
                          <w:divBdr>
                            <w:top w:val="none" w:sz="0" w:space="0" w:color="auto"/>
                            <w:left w:val="none" w:sz="0" w:space="0" w:color="auto"/>
                            <w:bottom w:val="none" w:sz="0" w:space="0" w:color="auto"/>
                            <w:right w:val="none" w:sz="0" w:space="0" w:color="auto"/>
                          </w:divBdr>
                        </w:div>
                        <w:div w:id="1119715277">
                          <w:marLeft w:val="0"/>
                          <w:marRight w:val="0"/>
                          <w:marTop w:val="0"/>
                          <w:marBottom w:val="225"/>
                          <w:divBdr>
                            <w:top w:val="none" w:sz="0" w:space="0" w:color="auto"/>
                            <w:left w:val="none" w:sz="0" w:space="0" w:color="auto"/>
                            <w:bottom w:val="none" w:sz="0" w:space="0" w:color="auto"/>
                            <w:right w:val="none" w:sz="0" w:space="0" w:color="auto"/>
                          </w:divBdr>
                        </w:div>
                        <w:div w:id="178466525">
                          <w:marLeft w:val="0"/>
                          <w:marRight w:val="0"/>
                          <w:marTop w:val="0"/>
                          <w:marBottom w:val="225"/>
                          <w:divBdr>
                            <w:top w:val="none" w:sz="0" w:space="0" w:color="auto"/>
                            <w:left w:val="none" w:sz="0" w:space="0" w:color="auto"/>
                            <w:bottom w:val="none" w:sz="0" w:space="0" w:color="auto"/>
                            <w:right w:val="none" w:sz="0" w:space="0" w:color="auto"/>
                          </w:divBdr>
                        </w:div>
                        <w:div w:id="1871990735">
                          <w:marLeft w:val="0"/>
                          <w:marRight w:val="0"/>
                          <w:marTop w:val="0"/>
                          <w:marBottom w:val="225"/>
                          <w:divBdr>
                            <w:top w:val="none" w:sz="0" w:space="0" w:color="auto"/>
                            <w:left w:val="none" w:sz="0" w:space="0" w:color="auto"/>
                            <w:bottom w:val="none" w:sz="0" w:space="0" w:color="auto"/>
                            <w:right w:val="none" w:sz="0" w:space="0" w:color="auto"/>
                          </w:divBdr>
                        </w:div>
                        <w:div w:id="1484813941">
                          <w:marLeft w:val="0"/>
                          <w:marRight w:val="0"/>
                          <w:marTop w:val="0"/>
                          <w:marBottom w:val="225"/>
                          <w:divBdr>
                            <w:top w:val="none" w:sz="0" w:space="0" w:color="auto"/>
                            <w:left w:val="none" w:sz="0" w:space="0" w:color="auto"/>
                            <w:bottom w:val="none" w:sz="0" w:space="0" w:color="auto"/>
                            <w:right w:val="none" w:sz="0" w:space="0" w:color="auto"/>
                          </w:divBdr>
                        </w:div>
                        <w:div w:id="22756438">
                          <w:marLeft w:val="0"/>
                          <w:marRight w:val="0"/>
                          <w:marTop w:val="0"/>
                          <w:marBottom w:val="225"/>
                          <w:divBdr>
                            <w:top w:val="none" w:sz="0" w:space="0" w:color="auto"/>
                            <w:left w:val="none" w:sz="0" w:space="0" w:color="auto"/>
                            <w:bottom w:val="none" w:sz="0" w:space="0" w:color="auto"/>
                            <w:right w:val="none" w:sz="0" w:space="0" w:color="auto"/>
                          </w:divBdr>
                        </w:div>
                        <w:div w:id="1499927527">
                          <w:marLeft w:val="0"/>
                          <w:marRight w:val="0"/>
                          <w:marTop w:val="0"/>
                          <w:marBottom w:val="225"/>
                          <w:divBdr>
                            <w:top w:val="none" w:sz="0" w:space="0" w:color="auto"/>
                            <w:left w:val="none" w:sz="0" w:space="0" w:color="auto"/>
                            <w:bottom w:val="none" w:sz="0" w:space="0" w:color="auto"/>
                            <w:right w:val="none" w:sz="0" w:space="0" w:color="auto"/>
                          </w:divBdr>
                        </w:div>
                        <w:div w:id="229852363">
                          <w:marLeft w:val="0"/>
                          <w:marRight w:val="0"/>
                          <w:marTop w:val="0"/>
                          <w:marBottom w:val="225"/>
                          <w:divBdr>
                            <w:top w:val="none" w:sz="0" w:space="0" w:color="auto"/>
                            <w:left w:val="none" w:sz="0" w:space="0" w:color="auto"/>
                            <w:bottom w:val="none" w:sz="0" w:space="0" w:color="auto"/>
                            <w:right w:val="none" w:sz="0" w:space="0" w:color="auto"/>
                          </w:divBdr>
                        </w:div>
                        <w:div w:id="1151210847">
                          <w:marLeft w:val="0"/>
                          <w:marRight w:val="0"/>
                          <w:marTop w:val="0"/>
                          <w:marBottom w:val="225"/>
                          <w:divBdr>
                            <w:top w:val="none" w:sz="0" w:space="0" w:color="auto"/>
                            <w:left w:val="none" w:sz="0" w:space="0" w:color="auto"/>
                            <w:bottom w:val="none" w:sz="0" w:space="0" w:color="auto"/>
                            <w:right w:val="none" w:sz="0" w:space="0" w:color="auto"/>
                          </w:divBdr>
                        </w:div>
                        <w:div w:id="1758403559">
                          <w:marLeft w:val="0"/>
                          <w:marRight w:val="0"/>
                          <w:marTop w:val="0"/>
                          <w:marBottom w:val="225"/>
                          <w:divBdr>
                            <w:top w:val="none" w:sz="0" w:space="0" w:color="auto"/>
                            <w:left w:val="none" w:sz="0" w:space="0" w:color="auto"/>
                            <w:bottom w:val="none" w:sz="0" w:space="0" w:color="auto"/>
                            <w:right w:val="none" w:sz="0" w:space="0" w:color="auto"/>
                          </w:divBdr>
                        </w:div>
                        <w:div w:id="1784349345">
                          <w:marLeft w:val="0"/>
                          <w:marRight w:val="0"/>
                          <w:marTop w:val="0"/>
                          <w:marBottom w:val="225"/>
                          <w:divBdr>
                            <w:top w:val="none" w:sz="0" w:space="0" w:color="auto"/>
                            <w:left w:val="none" w:sz="0" w:space="0" w:color="auto"/>
                            <w:bottom w:val="none" w:sz="0" w:space="0" w:color="auto"/>
                            <w:right w:val="none" w:sz="0" w:space="0" w:color="auto"/>
                          </w:divBdr>
                        </w:div>
                        <w:div w:id="1418869122">
                          <w:marLeft w:val="0"/>
                          <w:marRight w:val="0"/>
                          <w:marTop w:val="0"/>
                          <w:marBottom w:val="225"/>
                          <w:divBdr>
                            <w:top w:val="none" w:sz="0" w:space="0" w:color="auto"/>
                            <w:left w:val="none" w:sz="0" w:space="0" w:color="auto"/>
                            <w:bottom w:val="none" w:sz="0" w:space="0" w:color="auto"/>
                            <w:right w:val="none" w:sz="0" w:space="0" w:color="auto"/>
                          </w:divBdr>
                        </w:div>
                        <w:div w:id="1217863453">
                          <w:marLeft w:val="0"/>
                          <w:marRight w:val="0"/>
                          <w:marTop w:val="0"/>
                          <w:marBottom w:val="225"/>
                          <w:divBdr>
                            <w:top w:val="none" w:sz="0" w:space="0" w:color="auto"/>
                            <w:left w:val="none" w:sz="0" w:space="0" w:color="auto"/>
                            <w:bottom w:val="none" w:sz="0" w:space="0" w:color="auto"/>
                            <w:right w:val="none" w:sz="0" w:space="0" w:color="auto"/>
                          </w:divBdr>
                        </w:div>
                        <w:div w:id="471024197">
                          <w:marLeft w:val="0"/>
                          <w:marRight w:val="0"/>
                          <w:marTop w:val="0"/>
                          <w:marBottom w:val="225"/>
                          <w:divBdr>
                            <w:top w:val="none" w:sz="0" w:space="0" w:color="auto"/>
                            <w:left w:val="none" w:sz="0" w:space="0" w:color="auto"/>
                            <w:bottom w:val="none" w:sz="0" w:space="0" w:color="auto"/>
                            <w:right w:val="none" w:sz="0" w:space="0" w:color="auto"/>
                          </w:divBdr>
                        </w:div>
                        <w:div w:id="1829399398">
                          <w:marLeft w:val="0"/>
                          <w:marRight w:val="0"/>
                          <w:marTop w:val="0"/>
                          <w:marBottom w:val="225"/>
                          <w:divBdr>
                            <w:top w:val="none" w:sz="0" w:space="0" w:color="auto"/>
                            <w:left w:val="none" w:sz="0" w:space="0" w:color="auto"/>
                            <w:bottom w:val="none" w:sz="0" w:space="0" w:color="auto"/>
                            <w:right w:val="none" w:sz="0" w:space="0" w:color="auto"/>
                          </w:divBdr>
                        </w:div>
                        <w:div w:id="1219974525">
                          <w:marLeft w:val="0"/>
                          <w:marRight w:val="0"/>
                          <w:marTop w:val="0"/>
                          <w:marBottom w:val="225"/>
                          <w:divBdr>
                            <w:top w:val="none" w:sz="0" w:space="0" w:color="auto"/>
                            <w:left w:val="none" w:sz="0" w:space="0" w:color="auto"/>
                            <w:bottom w:val="none" w:sz="0" w:space="0" w:color="auto"/>
                            <w:right w:val="none" w:sz="0" w:space="0" w:color="auto"/>
                          </w:divBdr>
                        </w:div>
                        <w:div w:id="1172526495">
                          <w:marLeft w:val="0"/>
                          <w:marRight w:val="0"/>
                          <w:marTop w:val="0"/>
                          <w:marBottom w:val="225"/>
                          <w:divBdr>
                            <w:top w:val="none" w:sz="0" w:space="0" w:color="auto"/>
                            <w:left w:val="none" w:sz="0" w:space="0" w:color="auto"/>
                            <w:bottom w:val="none" w:sz="0" w:space="0" w:color="auto"/>
                            <w:right w:val="none" w:sz="0" w:space="0" w:color="auto"/>
                          </w:divBdr>
                        </w:div>
                        <w:div w:id="1318261475">
                          <w:marLeft w:val="0"/>
                          <w:marRight w:val="0"/>
                          <w:marTop w:val="0"/>
                          <w:marBottom w:val="225"/>
                          <w:divBdr>
                            <w:top w:val="none" w:sz="0" w:space="0" w:color="auto"/>
                            <w:left w:val="none" w:sz="0" w:space="0" w:color="auto"/>
                            <w:bottom w:val="none" w:sz="0" w:space="0" w:color="auto"/>
                            <w:right w:val="none" w:sz="0" w:space="0" w:color="auto"/>
                          </w:divBdr>
                        </w:div>
                        <w:div w:id="335576219">
                          <w:marLeft w:val="0"/>
                          <w:marRight w:val="0"/>
                          <w:marTop w:val="0"/>
                          <w:marBottom w:val="225"/>
                          <w:divBdr>
                            <w:top w:val="none" w:sz="0" w:space="0" w:color="auto"/>
                            <w:left w:val="none" w:sz="0" w:space="0" w:color="auto"/>
                            <w:bottom w:val="none" w:sz="0" w:space="0" w:color="auto"/>
                            <w:right w:val="none" w:sz="0" w:space="0" w:color="auto"/>
                          </w:divBdr>
                        </w:div>
                        <w:div w:id="2077625681">
                          <w:marLeft w:val="0"/>
                          <w:marRight w:val="0"/>
                          <w:marTop w:val="0"/>
                          <w:marBottom w:val="225"/>
                          <w:divBdr>
                            <w:top w:val="none" w:sz="0" w:space="0" w:color="auto"/>
                            <w:left w:val="none" w:sz="0" w:space="0" w:color="auto"/>
                            <w:bottom w:val="none" w:sz="0" w:space="0" w:color="auto"/>
                            <w:right w:val="none" w:sz="0" w:space="0" w:color="auto"/>
                          </w:divBdr>
                        </w:div>
                        <w:div w:id="1980987546">
                          <w:marLeft w:val="0"/>
                          <w:marRight w:val="0"/>
                          <w:marTop w:val="0"/>
                          <w:marBottom w:val="225"/>
                          <w:divBdr>
                            <w:top w:val="none" w:sz="0" w:space="0" w:color="auto"/>
                            <w:left w:val="none" w:sz="0" w:space="0" w:color="auto"/>
                            <w:bottom w:val="none" w:sz="0" w:space="0" w:color="auto"/>
                            <w:right w:val="none" w:sz="0" w:space="0" w:color="auto"/>
                          </w:divBdr>
                        </w:div>
                        <w:div w:id="1516921850">
                          <w:marLeft w:val="0"/>
                          <w:marRight w:val="0"/>
                          <w:marTop w:val="0"/>
                          <w:marBottom w:val="225"/>
                          <w:divBdr>
                            <w:top w:val="none" w:sz="0" w:space="0" w:color="auto"/>
                            <w:left w:val="none" w:sz="0" w:space="0" w:color="auto"/>
                            <w:bottom w:val="none" w:sz="0" w:space="0" w:color="auto"/>
                            <w:right w:val="none" w:sz="0" w:space="0" w:color="auto"/>
                          </w:divBdr>
                        </w:div>
                        <w:div w:id="201674112">
                          <w:marLeft w:val="0"/>
                          <w:marRight w:val="0"/>
                          <w:marTop w:val="0"/>
                          <w:marBottom w:val="225"/>
                          <w:divBdr>
                            <w:top w:val="none" w:sz="0" w:space="0" w:color="auto"/>
                            <w:left w:val="none" w:sz="0" w:space="0" w:color="auto"/>
                            <w:bottom w:val="none" w:sz="0" w:space="0" w:color="auto"/>
                            <w:right w:val="none" w:sz="0" w:space="0" w:color="auto"/>
                          </w:divBdr>
                        </w:div>
                        <w:div w:id="1320764193">
                          <w:marLeft w:val="0"/>
                          <w:marRight w:val="0"/>
                          <w:marTop w:val="0"/>
                          <w:marBottom w:val="225"/>
                          <w:divBdr>
                            <w:top w:val="none" w:sz="0" w:space="0" w:color="auto"/>
                            <w:left w:val="none" w:sz="0" w:space="0" w:color="auto"/>
                            <w:bottom w:val="none" w:sz="0" w:space="0" w:color="auto"/>
                            <w:right w:val="none" w:sz="0" w:space="0" w:color="auto"/>
                          </w:divBdr>
                        </w:div>
                        <w:div w:id="1625231359">
                          <w:marLeft w:val="0"/>
                          <w:marRight w:val="0"/>
                          <w:marTop w:val="0"/>
                          <w:marBottom w:val="225"/>
                          <w:divBdr>
                            <w:top w:val="none" w:sz="0" w:space="0" w:color="auto"/>
                            <w:left w:val="none" w:sz="0" w:space="0" w:color="auto"/>
                            <w:bottom w:val="none" w:sz="0" w:space="0" w:color="auto"/>
                            <w:right w:val="none" w:sz="0" w:space="0" w:color="auto"/>
                          </w:divBdr>
                        </w:div>
                        <w:div w:id="1077360120">
                          <w:marLeft w:val="0"/>
                          <w:marRight w:val="0"/>
                          <w:marTop w:val="0"/>
                          <w:marBottom w:val="225"/>
                          <w:divBdr>
                            <w:top w:val="none" w:sz="0" w:space="0" w:color="auto"/>
                            <w:left w:val="none" w:sz="0" w:space="0" w:color="auto"/>
                            <w:bottom w:val="none" w:sz="0" w:space="0" w:color="auto"/>
                            <w:right w:val="none" w:sz="0" w:space="0" w:color="auto"/>
                          </w:divBdr>
                        </w:div>
                        <w:div w:id="2057848923">
                          <w:marLeft w:val="0"/>
                          <w:marRight w:val="0"/>
                          <w:marTop w:val="0"/>
                          <w:marBottom w:val="225"/>
                          <w:divBdr>
                            <w:top w:val="none" w:sz="0" w:space="0" w:color="auto"/>
                            <w:left w:val="none" w:sz="0" w:space="0" w:color="auto"/>
                            <w:bottom w:val="none" w:sz="0" w:space="0" w:color="auto"/>
                            <w:right w:val="none" w:sz="0" w:space="0" w:color="auto"/>
                          </w:divBdr>
                        </w:div>
                        <w:div w:id="2072267752">
                          <w:marLeft w:val="0"/>
                          <w:marRight w:val="0"/>
                          <w:marTop w:val="0"/>
                          <w:marBottom w:val="225"/>
                          <w:divBdr>
                            <w:top w:val="none" w:sz="0" w:space="0" w:color="auto"/>
                            <w:left w:val="none" w:sz="0" w:space="0" w:color="auto"/>
                            <w:bottom w:val="none" w:sz="0" w:space="0" w:color="auto"/>
                            <w:right w:val="none" w:sz="0" w:space="0" w:color="auto"/>
                          </w:divBdr>
                        </w:div>
                        <w:div w:id="543257338">
                          <w:marLeft w:val="0"/>
                          <w:marRight w:val="0"/>
                          <w:marTop w:val="0"/>
                          <w:marBottom w:val="225"/>
                          <w:divBdr>
                            <w:top w:val="none" w:sz="0" w:space="0" w:color="auto"/>
                            <w:left w:val="none" w:sz="0" w:space="0" w:color="auto"/>
                            <w:bottom w:val="none" w:sz="0" w:space="0" w:color="auto"/>
                            <w:right w:val="none" w:sz="0" w:space="0" w:color="auto"/>
                          </w:divBdr>
                        </w:div>
                        <w:div w:id="150028143">
                          <w:marLeft w:val="0"/>
                          <w:marRight w:val="0"/>
                          <w:marTop w:val="0"/>
                          <w:marBottom w:val="225"/>
                          <w:divBdr>
                            <w:top w:val="none" w:sz="0" w:space="0" w:color="auto"/>
                            <w:left w:val="none" w:sz="0" w:space="0" w:color="auto"/>
                            <w:bottom w:val="none" w:sz="0" w:space="0" w:color="auto"/>
                            <w:right w:val="none" w:sz="0" w:space="0" w:color="auto"/>
                          </w:divBdr>
                        </w:div>
                        <w:div w:id="572546448">
                          <w:marLeft w:val="0"/>
                          <w:marRight w:val="0"/>
                          <w:marTop w:val="0"/>
                          <w:marBottom w:val="225"/>
                          <w:divBdr>
                            <w:top w:val="none" w:sz="0" w:space="0" w:color="auto"/>
                            <w:left w:val="none" w:sz="0" w:space="0" w:color="auto"/>
                            <w:bottom w:val="none" w:sz="0" w:space="0" w:color="auto"/>
                            <w:right w:val="none" w:sz="0" w:space="0" w:color="auto"/>
                          </w:divBdr>
                        </w:div>
                        <w:div w:id="2143039292">
                          <w:marLeft w:val="0"/>
                          <w:marRight w:val="0"/>
                          <w:marTop w:val="0"/>
                          <w:marBottom w:val="225"/>
                          <w:divBdr>
                            <w:top w:val="none" w:sz="0" w:space="0" w:color="auto"/>
                            <w:left w:val="none" w:sz="0" w:space="0" w:color="auto"/>
                            <w:bottom w:val="none" w:sz="0" w:space="0" w:color="auto"/>
                            <w:right w:val="none" w:sz="0" w:space="0" w:color="auto"/>
                          </w:divBdr>
                        </w:div>
                        <w:div w:id="372312620">
                          <w:marLeft w:val="0"/>
                          <w:marRight w:val="0"/>
                          <w:marTop w:val="0"/>
                          <w:marBottom w:val="225"/>
                          <w:divBdr>
                            <w:top w:val="none" w:sz="0" w:space="0" w:color="auto"/>
                            <w:left w:val="none" w:sz="0" w:space="0" w:color="auto"/>
                            <w:bottom w:val="none" w:sz="0" w:space="0" w:color="auto"/>
                            <w:right w:val="none" w:sz="0" w:space="0" w:color="auto"/>
                          </w:divBdr>
                        </w:div>
                        <w:div w:id="1356925450">
                          <w:marLeft w:val="0"/>
                          <w:marRight w:val="0"/>
                          <w:marTop w:val="0"/>
                          <w:marBottom w:val="225"/>
                          <w:divBdr>
                            <w:top w:val="none" w:sz="0" w:space="0" w:color="auto"/>
                            <w:left w:val="none" w:sz="0" w:space="0" w:color="auto"/>
                            <w:bottom w:val="none" w:sz="0" w:space="0" w:color="auto"/>
                            <w:right w:val="none" w:sz="0" w:space="0" w:color="auto"/>
                          </w:divBdr>
                        </w:div>
                        <w:div w:id="732385818">
                          <w:marLeft w:val="0"/>
                          <w:marRight w:val="0"/>
                          <w:marTop w:val="0"/>
                          <w:marBottom w:val="225"/>
                          <w:divBdr>
                            <w:top w:val="none" w:sz="0" w:space="0" w:color="auto"/>
                            <w:left w:val="none" w:sz="0" w:space="0" w:color="auto"/>
                            <w:bottom w:val="none" w:sz="0" w:space="0" w:color="auto"/>
                            <w:right w:val="none" w:sz="0" w:space="0" w:color="auto"/>
                          </w:divBdr>
                        </w:div>
                        <w:div w:id="1359430940">
                          <w:marLeft w:val="0"/>
                          <w:marRight w:val="0"/>
                          <w:marTop w:val="0"/>
                          <w:marBottom w:val="225"/>
                          <w:divBdr>
                            <w:top w:val="none" w:sz="0" w:space="0" w:color="auto"/>
                            <w:left w:val="none" w:sz="0" w:space="0" w:color="auto"/>
                            <w:bottom w:val="none" w:sz="0" w:space="0" w:color="auto"/>
                            <w:right w:val="none" w:sz="0" w:space="0" w:color="auto"/>
                          </w:divBdr>
                        </w:div>
                        <w:div w:id="1784036592">
                          <w:marLeft w:val="0"/>
                          <w:marRight w:val="0"/>
                          <w:marTop w:val="0"/>
                          <w:marBottom w:val="225"/>
                          <w:divBdr>
                            <w:top w:val="none" w:sz="0" w:space="0" w:color="auto"/>
                            <w:left w:val="none" w:sz="0" w:space="0" w:color="auto"/>
                            <w:bottom w:val="none" w:sz="0" w:space="0" w:color="auto"/>
                            <w:right w:val="none" w:sz="0" w:space="0" w:color="auto"/>
                          </w:divBdr>
                        </w:div>
                        <w:div w:id="1627932117">
                          <w:marLeft w:val="0"/>
                          <w:marRight w:val="0"/>
                          <w:marTop w:val="0"/>
                          <w:marBottom w:val="225"/>
                          <w:divBdr>
                            <w:top w:val="none" w:sz="0" w:space="0" w:color="auto"/>
                            <w:left w:val="none" w:sz="0" w:space="0" w:color="auto"/>
                            <w:bottom w:val="none" w:sz="0" w:space="0" w:color="auto"/>
                            <w:right w:val="none" w:sz="0" w:space="0" w:color="auto"/>
                          </w:divBdr>
                        </w:div>
                        <w:div w:id="475032840">
                          <w:marLeft w:val="0"/>
                          <w:marRight w:val="0"/>
                          <w:marTop w:val="0"/>
                          <w:marBottom w:val="225"/>
                          <w:divBdr>
                            <w:top w:val="none" w:sz="0" w:space="0" w:color="auto"/>
                            <w:left w:val="none" w:sz="0" w:space="0" w:color="auto"/>
                            <w:bottom w:val="none" w:sz="0" w:space="0" w:color="auto"/>
                            <w:right w:val="none" w:sz="0" w:space="0" w:color="auto"/>
                          </w:divBdr>
                        </w:div>
                        <w:div w:id="1906060661">
                          <w:marLeft w:val="0"/>
                          <w:marRight w:val="0"/>
                          <w:marTop w:val="0"/>
                          <w:marBottom w:val="225"/>
                          <w:divBdr>
                            <w:top w:val="none" w:sz="0" w:space="0" w:color="auto"/>
                            <w:left w:val="none" w:sz="0" w:space="0" w:color="auto"/>
                            <w:bottom w:val="none" w:sz="0" w:space="0" w:color="auto"/>
                            <w:right w:val="none" w:sz="0" w:space="0" w:color="auto"/>
                          </w:divBdr>
                        </w:div>
                        <w:div w:id="2038894032">
                          <w:marLeft w:val="0"/>
                          <w:marRight w:val="0"/>
                          <w:marTop w:val="0"/>
                          <w:marBottom w:val="225"/>
                          <w:divBdr>
                            <w:top w:val="none" w:sz="0" w:space="0" w:color="auto"/>
                            <w:left w:val="none" w:sz="0" w:space="0" w:color="auto"/>
                            <w:bottom w:val="none" w:sz="0" w:space="0" w:color="auto"/>
                            <w:right w:val="none" w:sz="0" w:space="0" w:color="auto"/>
                          </w:divBdr>
                        </w:div>
                        <w:div w:id="2145737473">
                          <w:marLeft w:val="0"/>
                          <w:marRight w:val="0"/>
                          <w:marTop w:val="0"/>
                          <w:marBottom w:val="225"/>
                          <w:divBdr>
                            <w:top w:val="none" w:sz="0" w:space="0" w:color="auto"/>
                            <w:left w:val="none" w:sz="0" w:space="0" w:color="auto"/>
                            <w:bottom w:val="none" w:sz="0" w:space="0" w:color="auto"/>
                            <w:right w:val="none" w:sz="0" w:space="0" w:color="auto"/>
                          </w:divBdr>
                        </w:div>
                        <w:div w:id="1627467968">
                          <w:marLeft w:val="0"/>
                          <w:marRight w:val="0"/>
                          <w:marTop w:val="0"/>
                          <w:marBottom w:val="225"/>
                          <w:divBdr>
                            <w:top w:val="none" w:sz="0" w:space="0" w:color="auto"/>
                            <w:left w:val="none" w:sz="0" w:space="0" w:color="auto"/>
                            <w:bottom w:val="none" w:sz="0" w:space="0" w:color="auto"/>
                            <w:right w:val="none" w:sz="0" w:space="0" w:color="auto"/>
                          </w:divBdr>
                        </w:div>
                        <w:div w:id="1546134610">
                          <w:marLeft w:val="0"/>
                          <w:marRight w:val="0"/>
                          <w:marTop w:val="0"/>
                          <w:marBottom w:val="225"/>
                          <w:divBdr>
                            <w:top w:val="none" w:sz="0" w:space="0" w:color="auto"/>
                            <w:left w:val="none" w:sz="0" w:space="0" w:color="auto"/>
                            <w:bottom w:val="none" w:sz="0" w:space="0" w:color="auto"/>
                            <w:right w:val="none" w:sz="0" w:space="0" w:color="auto"/>
                          </w:divBdr>
                        </w:div>
                        <w:div w:id="1873810111">
                          <w:marLeft w:val="0"/>
                          <w:marRight w:val="0"/>
                          <w:marTop w:val="0"/>
                          <w:marBottom w:val="225"/>
                          <w:divBdr>
                            <w:top w:val="none" w:sz="0" w:space="0" w:color="auto"/>
                            <w:left w:val="none" w:sz="0" w:space="0" w:color="auto"/>
                            <w:bottom w:val="none" w:sz="0" w:space="0" w:color="auto"/>
                            <w:right w:val="none" w:sz="0" w:space="0" w:color="auto"/>
                          </w:divBdr>
                        </w:div>
                        <w:div w:id="682518238">
                          <w:marLeft w:val="0"/>
                          <w:marRight w:val="0"/>
                          <w:marTop w:val="0"/>
                          <w:marBottom w:val="225"/>
                          <w:divBdr>
                            <w:top w:val="none" w:sz="0" w:space="0" w:color="auto"/>
                            <w:left w:val="none" w:sz="0" w:space="0" w:color="auto"/>
                            <w:bottom w:val="none" w:sz="0" w:space="0" w:color="auto"/>
                            <w:right w:val="none" w:sz="0" w:space="0" w:color="auto"/>
                          </w:divBdr>
                        </w:div>
                        <w:div w:id="1743064692">
                          <w:marLeft w:val="0"/>
                          <w:marRight w:val="0"/>
                          <w:marTop w:val="0"/>
                          <w:marBottom w:val="225"/>
                          <w:divBdr>
                            <w:top w:val="none" w:sz="0" w:space="0" w:color="auto"/>
                            <w:left w:val="none" w:sz="0" w:space="0" w:color="auto"/>
                            <w:bottom w:val="none" w:sz="0" w:space="0" w:color="auto"/>
                            <w:right w:val="none" w:sz="0" w:space="0" w:color="auto"/>
                          </w:divBdr>
                        </w:div>
                        <w:div w:id="1959681199">
                          <w:marLeft w:val="0"/>
                          <w:marRight w:val="0"/>
                          <w:marTop w:val="0"/>
                          <w:marBottom w:val="225"/>
                          <w:divBdr>
                            <w:top w:val="none" w:sz="0" w:space="0" w:color="auto"/>
                            <w:left w:val="none" w:sz="0" w:space="0" w:color="auto"/>
                            <w:bottom w:val="none" w:sz="0" w:space="0" w:color="auto"/>
                            <w:right w:val="none" w:sz="0" w:space="0" w:color="auto"/>
                          </w:divBdr>
                        </w:div>
                        <w:div w:id="1280599293">
                          <w:marLeft w:val="0"/>
                          <w:marRight w:val="0"/>
                          <w:marTop w:val="0"/>
                          <w:marBottom w:val="225"/>
                          <w:divBdr>
                            <w:top w:val="none" w:sz="0" w:space="0" w:color="auto"/>
                            <w:left w:val="none" w:sz="0" w:space="0" w:color="auto"/>
                            <w:bottom w:val="none" w:sz="0" w:space="0" w:color="auto"/>
                            <w:right w:val="none" w:sz="0" w:space="0" w:color="auto"/>
                          </w:divBdr>
                        </w:div>
                        <w:div w:id="1638609610">
                          <w:marLeft w:val="0"/>
                          <w:marRight w:val="0"/>
                          <w:marTop w:val="0"/>
                          <w:marBottom w:val="225"/>
                          <w:divBdr>
                            <w:top w:val="none" w:sz="0" w:space="0" w:color="auto"/>
                            <w:left w:val="none" w:sz="0" w:space="0" w:color="auto"/>
                            <w:bottom w:val="none" w:sz="0" w:space="0" w:color="auto"/>
                            <w:right w:val="none" w:sz="0" w:space="0" w:color="auto"/>
                          </w:divBdr>
                        </w:div>
                        <w:div w:id="324364102">
                          <w:marLeft w:val="0"/>
                          <w:marRight w:val="0"/>
                          <w:marTop w:val="0"/>
                          <w:marBottom w:val="225"/>
                          <w:divBdr>
                            <w:top w:val="none" w:sz="0" w:space="0" w:color="auto"/>
                            <w:left w:val="none" w:sz="0" w:space="0" w:color="auto"/>
                            <w:bottom w:val="none" w:sz="0" w:space="0" w:color="auto"/>
                            <w:right w:val="none" w:sz="0" w:space="0" w:color="auto"/>
                          </w:divBdr>
                        </w:div>
                        <w:div w:id="206651711">
                          <w:marLeft w:val="0"/>
                          <w:marRight w:val="0"/>
                          <w:marTop w:val="0"/>
                          <w:marBottom w:val="225"/>
                          <w:divBdr>
                            <w:top w:val="none" w:sz="0" w:space="0" w:color="auto"/>
                            <w:left w:val="none" w:sz="0" w:space="0" w:color="auto"/>
                            <w:bottom w:val="none" w:sz="0" w:space="0" w:color="auto"/>
                            <w:right w:val="none" w:sz="0" w:space="0" w:color="auto"/>
                          </w:divBdr>
                        </w:div>
                        <w:div w:id="472672992">
                          <w:marLeft w:val="0"/>
                          <w:marRight w:val="0"/>
                          <w:marTop w:val="0"/>
                          <w:marBottom w:val="225"/>
                          <w:divBdr>
                            <w:top w:val="none" w:sz="0" w:space="0" w:color="auto"/>
                            <w:left w:val="none" w:sz="0" w:space="0" w:color="auto"/>
                            <w:bottom w:val="none" w:sz="0" w:space="0" w:color="auto"/>
                            <w:right w:val="none" w:sz="0" w:space="0" w:color="auto"/>
                          </w:divBdr>
                        </w:div>
                        <w:div w:id="1025250885">
                          <w:marLeft w:val="0"/>
                          <w:marRight w:val="0"/>
                          <w:marTop w:val="0"/>
                          <w:marBottom w:val="225"/>
                          <w:divBdr>
                            <w:top w:val="none" w:sz="0" w:space="0" w:color="auto"/>
                            <w:left w:val="none" w:sz="0" w:space="0" w:color="auto"/>
                            <w:bottom w:val="none" w:sz="0" w:space="0" w:color="auto"/>
                            <w:right w:val="none" w:sz="0" w:space="0" w:color="auto"/>
                          </w:divBdr>
                        </w:div>
                        <w:div w:id="1658919073">
                          <w:marLeft w:val="0"/>
                          <w:marRight w:val="0"/>
                          <w:marTop w:val="0"/>
                          <w:marBottom w:val="225"/>
                          <w:divBdr>
                            <w:top w:val="none" w:sz="0" w:space="0" w:color="auto"/>
                            <w:left w:val="none" w:sz="0" w:space="0" w:color="auto"/>
                            <w:bottom w:val="none" w:sz="0" w:space="0" w:color="auto"/>
                            <w:right w:val="none" w:sz="0" w:space="0" w:color="auto"/>
                          </w:divBdr>
                        </w:div>
                        <w:div w:id="1721899526">
                          <w:marLeft w:val="0"/>
                          <w:marRight w:val="0"/>
                          <w:marTop w:val="0"/>
                          <w:marBottom w:val="225"/>
                          <w:divBdr>
                            <w:top w:val="none" w:sz="0" w:space="0" w:color="auto"/>
                            <w:left w:val="none" w:sz="0" w:space="0" w:color="auto"/>
                            <w:bottom w:val="none" w:sz="0" w:space="0" w:color="auto"/>
                            <w:right w:val="none" w:sz="0" w:space="0" w:color="auto"/>
                          </w:divBdr>
                        </w:div>
                        <w:div w:id="1792507569">
                          <w:marLeft w:val="0"/>
                          <w:marRight w:val="0"/>
                          <w:marTop w:val="0"/>
                          <w:marBottom w:val="225"/>
                          <w:divBdr>
                            <w:top w:val="none" w:sz="0" w:space="0" w:color="auto"/>
                            <w:left w:val="none" w:sz="0" w:space="0" w:color="auto"/>
                            <w:bottom w:val="none" w:sz="0" w:space="0" w:color="auto"/>
                            <w:right w:val="none" w:sz="0" w:space="0" w:color="auto"/>
                          </w:divBdr>
                        </w:div>
                        <w:div w:id="1931506608">
                          <w:marLeft w:val="0"/>
                          <w:marRight w:val="0"/>
                          <w:marTop w:val="0"/>
                          <w:marBottom w:val="225"/>
                          <w:divBdr>
                            <w:top w:val="none" w:sz="0" w:space="0" w:color="auto"/>
                            <w:left w:val="none" w:sz="0" w:space="0" w:color="auto"/>
                            <w:bottom w:val="none" w:sz="0" w:space="0" w:color="auto"/>
                            <w:right w:val="none" w:sz="0" w:space="0" w:color="auto"/>
                          </w:divBdr>
                        </w:div>
                        <w:div w:id="1147892812">
                          <w:marLeft w:val="0"/>
                          <w:marRight w:val="0"/>
                          <w:marTop w:val="0"/>
                          <w:marBottom w:val="225"/>
                          <w:divBdr>
                            <w:top w:val="none" w:sz="0" w:space="0" w:color="auto"/>
                            <w:left w:val="none" w:sz="0" w:space="0" w:color="auto"/>
                            <w:bottom w:val="none" w:sz="0" w:space="0" w:color="auto"/>
                            <w:right w:val="none" w:sz="0" w:space="0" w:color="auto"/>
                          </w:divBdr>
                        </w:div>
                        <w:div w:id="914440529">
                          <w:marLeft w:val="0"/>
                          <w:marRight w:val="0"/>
                          <w:marTop w:val="0"/>
                          <w:marBottom w:val="225"/>
                          <w:divBdr>
                            <w:top w:val="none" w:sz="0" w:space="0" w:color="auto"/>
                            <w:left w:val="none" w:sz="0" w:space="0" w:color="auto"/>
                            <w:bottom w:val="none" w:sz="0" w:space="0" w:color="auto"/>
                            <w:right w:val="none" w:sz="0" w:space="0" w:color="auto"/>
                          </w:divBdr>
                        </w:div>
                        <w:div w:id="1611276901">
                          <w:marLeft w:val="0"/>
                          <w:marRight w:val="0"/>
                          <w:marTop w:val="0"/>
                          <w:marBottom w:val="225"/>
                          <w:divBdr>
                            <w:top w:val="none" w:sz="0" w:space="0" w:color="auto"/>
                            <w:left w:val="none" w:sz="0" w:space="0" w:color="auto"/>
                            <w:bottom w:val="none" w:sz="0" w:space="0" w:color="auto"/>
                            <w:right w:val="none" w:sz="0" w:space="0" w:color="auto"/>
                          </w:divBdr>
                        </w:div>
                        <w:div w:id="69279447">
                          <w:marLeft w:val="0"/>
                          <w:marRight w:val="0"/>
                          <w:marTop w:val="0"/>
                          <w:marBottom w:val="225"/>
                          <w:divBdr>
                            <w:top w:val="none" w:sz="0" w:space="0" w:color="auto"/>
                            <w:left w:val="none" w:sz="0" w:space="0" w:color="auto"/>
                            <w:bottom w:val="none" w:sz="0" w:space="0" w:color="auto"/>
                            <w:right w:val="none" w:sz="0" w:space="0" w:color="auto"/>
                          </w:divBdr>
                        </w:div>
                        <w:div w:id="875000531">
                          <w:marLeft w:val="0"/>
                          <w:marRight w:val="0"/>
                          <w:marTop w:val="0"/>
                          <w:marBottom w:val="225"/>
                          <w:divBdr>
                            <w:top w:val="none" w:sz="0" w:space="0" w:color="auto"/>
                            <w:left w:val="none" w:sz="0" w:space="0" w:color="auto"/>
                            <w:bottom w:val="none" w:sz="0" w:space="0" w:color="auto"/>
                            <w:right w:val="none" w:sz="0" w:space="0" w:color="auto"/>
                          </w:divBdr>
                        </w:div>
                        <w:div w:id="918028681">
                          <w:marLeft w:val="0"/>
                          <w:marRight w:val="0"/>
                          <w:marTop w:val="0"/>
                          <w:marBottom w:val="225"/>
                          <w:divBdr>
                            <w:top w:val="none" w:sz="0" w:space="0" w:color="auto"/>
                            <w:left w:val="none" w:sz="0" w:space="0" w:color="auto"/>
                            <w:bottom w:val="none" w:sz="0" w:space="0" w:color="auto"/>
                            <w:right w:val="none" w:sz="0" w:space="0" w:color="auto"/>
                          </w:divBdr>
                        </w:div>
                        <w:div w:id="2098938958">
                          <w:marLeft w:val="0"/>
                          <w:marRight w:val="0"/>
                          <w:marTop w:val="0"/>
                          <w:marBottom w:val="225"/>
                          <w:divBdr>
                            <w:top w:val="none" w:sz="0" w:space="0" w:color="auto"/>
                            <w:left w:val="none" w:sz="0" w:space="0" w:color="auto"/>
                            <w:bottom w:val="none" w:sz="0" w:space="0" w:color="auto"/>
                            <w:right w:val="none" w:sz="0" w:space="0" w:color="auto"/>
                          </w:divBdr>
                        </w:div>
                        <w:div w:id="276104171">
                          <w:marLeft w:val="0"/>
                          <w:marRight w:val="0"/>
                          <w:marTop w:val="0"/>
                          <w:marBottom w:val="225"/>
                          <w:divBdr>
                            <w:top w:val="none" w:sz="0" w:space="0" w:color="auto"/>
                            <w:left w:val="none" w:sz="0" w:space="0" w:color="auto"/>
                            <w:bottom w:val="none" w:sz="0" w:space="0" w:color="auto"/>
                            <w:right w:val="none" w:sz="0" w:space="0" w:color="auto"/>
                          </w:divBdr>
                        </w:div>
                        <w:div w:id="1464347333">
                          <w:marLeft w:val="0"/>
                          <w:marRight w:val="0"/>
                          <w:marTop w:val="0"/>
                          <w:marBottom w:val="225"/>
                          <w:divBdr>
                            <w:top w:val="none" w:sz="0" w:space="0" w:color="auto"/>
                            <w:left w:val="none" w:sz="0" w:space="0" w:color="auto"/>
                            <w:bottom w:val="none" w:sz="0" w:space="0" w:color="auto"/>
                            <w:right w:val="none" w:sz="0" w:space="0" w:color="auto"/>
                          </w:divBdr>
                        </w:div>
                        <w:div w:id="1796173748">
                          <w:marLeft w:val="0"/>
                          <w:marRight w:val="0"/>
                          <w:marTop w:val="0"/>
                          <w:marBottom w:val="225"/>
                          <w:divBdr>
                            <w:top w:val="none" w:sz="0" w:space="0" w:color="auto"/>
                            <w:left w:val="none" w:sz="0" w:space="0" w:color="auto"/>
                            <w:bottom w:val="none" w:sz="0" w:space="0" w:color="auto"/>
                            <w:right w:val="none" w:sz="0" w:space="0" w:color="auto"/>
                          </w:divBdr>
                        </w:div>
                        <w:div w:id="1766531945">
                          <w:marLeft w:val="0"/>
                          <w:marRight w:val="0"/>
                          <w:marTop w:val="0"/>
                          <w:marBottom w:val="225"/>
                          <w:divBdr>
                            <w:top w:val="none" w:sz="0" w:space="0" w:color="auto"/>
                            <w:left w:val="none" w:sz="0" w:space="0" w:color="auto"/>
                            <w:bottom w:val="none" w:sz="0" w:space="0" w:color="auto"/>
                            <w:right w:val="none" w:sz="0" w:space="0" w:color="auto"/>
                          </w:divBdr>
                        </w:div>
                        <w:div w:id="1920093514">
                          <w:marLeft w:val="0"/>
                          <w:marRight w:val="0"/>
                          <w:marTop w:val="0"/>
                          <w:marBottom w:val="225"/>
                          <w:divBdr>
                            <w:top w:val="none" w:sz="0" w:space="0" w:color="auto"/>
                            <w:left w:val="none" w:sz="0" w:space="0" w:color="auto"/>
                            <w:bottom w:val="none" w:sz="0" w:space="0" w:color="auto"/>
                            <w:right w:val="none" w:sz="0" w:space="0" w:color="auto"/>
                          </w:divBdr>
                        </w:div>
                        <w:div w:id="991831087">
                          <w:marLeft w:val="0"/>
                          <w:marRight w:val="0"/>
                          <w:marTop w:val="0"/>
                          <w:marBottom w:val="225"/>
                          <w:divBdr>
                            <w:top w:val="none" w:sz="0" w:space="0" w:color="auto"/>
                            <w:left w:val="none" w:sz="0" w:space="0" w:color="auto"/>
                            <w:bottom w:val="none" w:sz="0" w:space="0" w:color="auto"/>
                            <w:right w:val="none" w:sz="0" w:space="0" w:color="auto"/>
                          </w:divBdr>
                        </w:div>
                        <w:div w:id="871502126">
                          <w:marLeft w:val="0"/>
                          <w:marRight w:val="0"/>
                          <w:marTop w:val="0"/>
                          <w:marBottom w:val="225"/>
                          <w:divBdr>
                            <w:top w:val="none" w:sz="0" w:space="0" w:color="auto"/>
                            <w:left w:val="none" w:sz="0" w:space="0" w:color="auto"/>
                            <w:bottom w:val="none" w:sz="0" w:space="0" w:color="auto"/>
                            <w:right w:val="none" w:sz="0" w:space="0" w:color="auto"/>
                          </w:divBdr>
                        </w:div>
                        <w:div w:id="231744468">
                          <w:marLeft w:val="0"/>
                          <w:marRight w:val="0"/>
                          <w:marTop w:val="0"/>
                          <w:marBottom w:val="225"/>
                          <w:divBdr>
                            <w:top w:val="none" w:sz="0" w:space="0" w:color="auto"/>
                            <w:left w:val="none" w:sz="0" w:space="0" w:color="auto"/>
                            <w:bottom w:val="none" w:sz="0" w:space="0" w:color="auto"/>
                            <w:right w:val="none" w:sz="0" w:space="0" w:color="auto"/>
                          </w:divBdr>
                        </w:div>
                        <w:div w:id="254675793">
                          <w:marLeft w:val="0"/>
                          <w:marRight w:val="0"/>
                          <w:marTop w:val="0"/>
                          <w:marBottom w:val="225"/>
                          <w:divBdr>
                            <w:top w:val="none" w:sz="0" w:space="0" w:color="auto"/>
                            <w:left w:val="none" w:sz="0" w:space="0" w:color="auto"/>
                            <w:bottom w:val="none" w:sz="0" w:space="0" w:color="auto"/>
                            <w:right w:val="none" w:sz="0" w:space="0" w:color="auto"/>
                          </w:divBdr>
                        </w:div>
                        <w:div w:id="897975167">
                          <w:marLeft w:val="0"/>
                          <w:marRight w:val="0"/>
                          <w:marTop w:val="0"/>
                          <w:marBottom w:val="225"/>
                          <w:divBdr>
                            <w:top w:val="none" w:sz="0" w:space="0" w:color="auto"/>
                            <w:left w:val="none" w:sz="0" w:space="0" w:color="auto"/>
                            <w:bottom w:val="none" w:sz="0" w:space="0" w:color="auto"/>
                            <w:right w:val="none" w:sz="0" w:space="0" w:color="auto"/>
                          </w:divBdr>
                        </w:div>
                        <w:div w:id="426073485">
                          <w:marLeft w:val="0"/>
                          <w:marRight w:val="0"/>
                          <w:marTop w:val="0"/>
                          <w:marBottom w:val="225"/>
                          <w:divBdr>
                            <w:top w:val="none" w:sz="0" w:space="0" w:color="auto"/>
                            <w:left w:val="none" w:sz="0" w:space="0" w:color="auto"/>
                            <w:bottom w:val="none" w:sz="0" w:space="0" w:color="auto"/>
                            <w:right w:val="none" w:sz="0" w:space="0" w:color="auto"/>
                          </w:divBdr>
                        </w:div>
                        <w:div w:id="2144037195">
                          <w:marLeft w:val="0"/>
                          <w:marRight w:val="0"/>
                          <w:marTop w:val="0"/>
                          <w:marBottom w:val="225"/>
                          <w:divBdr>
                            <w:top w:val="none" w:sz="0" w:space="0" w:color="auto"/>
                            <w:left w:val="none" w:sz="0" w:space="0" w:color="auto"/>
                            <w:bottom w:val="none" w:sz="0" w:space="0" w:color="auto"/>
                            <w:right w:val="none" w:sz="0" w:space="0" w:color="auto"/>
                          </w:divBdr>
                        </w:div>
                        <w:div w:id="4526289">
                          <w:marLeft w:val="0"/>
                          <w:marRight w:val="0"/>
                          <w:marTop w:val="0"/>
                          <w:marBottom w:val="225"/>
                          <w:divBdr>
                            <w:top w:val="none" w:sz="0" w:space="0" w:color="auto"/>
                            <w:left w:val="none" w:sz="0" w:space="0" w:color="auto"/>
                            <w:bottom w:val="none" w:sz="0" w:space="0" w:color="auto"/>
                            <w:right w:val="none" w:sz="0" w:space="0" w:color="auto"/>
                          </w:divBdr>
                        </w:div>
                        <w:div w:id="539897983">
                          <w:marLeft w:val="0"/>
                          <w:marRight w:val="0"/>
                          <w:marTop w:val="0"/>
                          <w:marBottom w:val="225"/>
                          <w:divBdr>
                            <w:top w:val="none" w:sz="0" w:space="0" w:color="auto"/>
                            <w:left w:val="none" w:sz="0" w:space="0" w:color="auto"/>
                            <w:bottom w:val="none" w:sz="0" w:space="0" w:color="auto"/>
                            <w:right w:val="none" w:sz="0" w:space="0" w:color="auto"/>
                          </w:divBdr>
                        </w:div>
                        <w:div w:id="452939118">
                          <w:marLeft w:val="0"/>
                          <w:marRight w:val="0"/>
                          <w:marTop w:val="0"/>
                          <w:marBottom w:val="225"/>
                          <w:divBdr>
                            <w:top w:val="none" w:sz="0" w:space="0" w:color="auto"/>
                            <w:left w:val="none" w:sz="0" w:space="0" w:color="auto"/>
                            <w:bottom w:val="none" w:sz="0" w:space="0" w:color="auto"/>
                            <w:right w:val="none" w:sz="0" w:space="0" w:color="auto"/>
                          </w:divBdr>
                        </w:div>
                        <w:div w:id="130247778">
                          <w:marLeft w:val="0"/>
                          <w:marRight w:val="0"/>
                          <w:marTop w:val="0"/>
                          <w:marBottom w:val="225"/>
                          <w:divBdr>
                            <w:top w:val="none" w:sz="0" w:space="0" w:color="auto"/>
                            <w:left w:val="none" w:sz="0" w:space="0" w:color="auto"/>
                            <w:bottom w:val="none" w:sz="0" w:space="0" w:color="auto"/>
                            <w:right w:val="none" w:sz="0" w:space="0" w:color="auto"/>
                          </w:divBdr>
                        </w:div>
                        <w:div w:id="68431997">
                          <w:marLeft w:val="0"/>
                          <w:marRight w:val="0"/>
                          <w:marTop w:val="0"/>
                          <w:marBottom w:val="225"/>
                          <w:divBdr>
                            <w:top w:val="none" w:sz="0" w:space="0" w:color="auto"/>
                            <w:left w:val="none" w:sz="0" w:space="0" w:color="auto"/>
                            <w:bottom w:val="none" w:sz="0" w:space="0" w:color="auto"/>
                            <w:right w:val="none" w:sz="0" w:space="0" w:color="auto"/>
                          </w:divBdr>
                        </w:div>
                        <w:div w:id="1105735324">
                          <w:marLeft w:val="0"/>
                          <w:marRight w:val="0"/>
                          <w:marTop w:val="0"/>
                          <w:marBottom w:val="225"/>
                          <w:divBdr>
                            <w:top w:val="none" w:sz="0" w:space="0" w:color="auto"/>
                            <w:left w:val="none" w:sz="0" w:space="0" w:color="auto"/>
                            <w:bottom w:val="none" w:sz="0" w:space="0" w:color="auto"/>
                            <w:right w:val="none" w:sz="0" w:space="0" w:color="auto"/>
                          </w:divBdr>
                        </w:div>
                        <w:div w:id="825435039">
                          <w:marLeft w:val="0"/>
                          <w:marRight w:val="0"/>
                          <w:marTop w:val="0"/>
                          <w:marBottom w:val="225"/>
                          <w:divBdr>
                            <w:top w:val="none" w:sz="0" w:space="0" w:color="auto"/>
                            <w:left w:val="none" w:sz="0" w:space="0" w:color="auto"/>
                            <w:bottom w:val="none" w:sz="0" w:space="0" w:color="auto"/>
                            <w:right w:val="none" w:sz="0" w:space="0" w:color="auto"/>
                          </w:divBdr>
                        </w:div>
                        <w:div w:id="463542996">
                          <w:marLeft w:val="0"/>
                          <w:marRight w:val="0"/>
                          <w:marTop w:val="0"/>
                          <w:marBottom w:val="225"/>
                          <w:divBdr>
                            <w:top w:val="none" w:sz="0" w:space="0" w:color="auto"/>
                            <w:left w:val="none" w:sz="0" w:space="0" w:color="auto"/>
                            <w:bottom w:val="none" w:sz="0" w:space="0" w:color="auto"/>
                            <w:right w:val="none" w:sz="0" w:space="0" w:color="auto"/>
                          </w:divBdr>
                        </w:div>
                        <w:div w:id="1489252855">
                          <w:marLeft w:val="0"/>
                          <w:marRight w:val="0"/>
                          <w:marTop w:val="0"/>
                          <w:marBottom w:val="225"/>
                          <w:divBdr>
                            <w:top w:val="none" w:sz="0" w:space="0" w:color="auto"/>
                            <w:left w:val="none" w:sz="0" w:space="0" w:color="auto"/>
                            <w:bottom w:val="none" w:sz="0" w:space="0" w:color="auto"/>
                            <w:right w:val="none" w:sz="0" w:space="0" w:color="auto"/>
                          </w:divBdr>
                        </w:div>
                        <w:div w:id="1833638401">
                          <w:marLeft w:val="0"/>
                          <w:marRight w:val="0"/>
                          <w:marTop w:val="0"/>
                          <w:marBottom w:val="225"/>
                          <w:divBdr>
                            <w:top w:val="none" w:sz="0" w:space="0" w:color="auto"/>
                            <w:left w:val="none" w:sz="0" w:space="0" w:color="auto"/>
                            <w:bottom w:val="none" w:sz="0" w:space="0" w:color="auto"/>
                            <w:right w:val="none" w:sz="0" w:space="0" w:color="auto"/>
                          </w:divBdr>
                        </w:div>
                        <w:div w:id="827945602">
                          <w:marLeft w:val="0"/>
                          <w:marRight w:val="0"/>
                          <w:marTop w:val="0"/>
                          <w:marBottom w:val="225"/>
                          <w:divBdr>
                            <w:top w:val="none" w:sz="0" w:space="0" w:color="auto"/>
                            <w:left w:val="none" w:sz="0" w:space="0" w:color="auto"/>
                            <w:bottom w:val="none" w:sz="0" w:space="0" w:color="auto"/>
                            <w:right w:val="none" w:sz="0" w:space="0" w:color="auto"/>
                          </w:divBdr>
                        </w:div>
                        <w:div w:id="49229067">
                          <w:marLeft w:val="0"/>
                          <w:marRight w:val="0"/>
                          <w:marTop w:val="0"/>
                          <w:marBottom w:val="225"/>
                          <w:divBdr>
                            <w:top w:val="none" w:sz="0" w:space="0" w:color="auto"/>
                            <w:left w:val="none" w:sz="0" w:space="0" w:color="auto"/>
                            <w:bottom w:val="none" w:sz="0" w:space="0" w:color="auto"/>
                            <w:right w:val="none" w:sz="0" w:space="0" w:color="auto"/>
                          </w:divBdr>
                        </w:div>
                        <w:div w:id="510225358">
                          <w:marLeft w:val="0"/>
                          <w:marRight w:val="0"/>
                          <w:marTop w:val="0"/>
                          <w:marBottom w:val="225"/>
                          <w:divBdr>
                            <w:top w:val="none" w:sz="0" w:space="0" w:color="auto"/>
                            <w:left w:val="none" w:sz="0" w:space="0" w:color="auto"/>
                            <w:bottom w:val="none" w:sz="0" w:space="0" w:color="auto"/>
                            <w:right w:val="none" w:sz="0" w:space="0" w:color="auto"/>
                          </w:divBdr>
                        </w:div>
                        <w:div w:id="1680422564">
                          <w:marLeft w:val="0"/>
                          <w:marRight w:val="0"/>
                          <w:marTop w:val="0"/>
                          <w:marBottom w:val="225"/>
                          <w:divBdr>
                            <w:top w:val="none" w:sz="0" w:space="0" w:color="auto"/>
                            <w:left w:val="none" w:sz="0" w:space="0" w:color="auto"/>
                            <w:bottom w:val="none" w:sz="0" w:space="0" w:color="auto"/>
                            <w:right w:val="none" w:sz="0" w:space="0" w:color="auto"/>
                          </w:divBdr>
                        </w:div>
                        <w:div w:id="1497762403">
                          <w:marLeft w:val="0"/>
                          <w:marRight w:val="0"/>
                          <w:marTop w:val="0"/>
                          <w:marBottom w:val="225"/>
                          <w:divBdr>
                            <w:top w:val="none" w:sz="0" w:space="0" w:color="auto"/>
                            <w:left w:val="none" w:sz="0" w:space="0" w:color="auto"/>
                            <w:bottom w:val="none" w:sz="0" w:space="0" w:color="auto"/>
                            <w:right w:val="none" w:sz="0" w:space="0" w:color="auto"/>
                          </w:divBdr>
                        </w:div>
                        <w:div w:id="248580642">
                          <w:marLeft w:val="0"/>
                          <w:marRight w:val="0"/>
                          <w:marTop w:val="0"/>
                          <w:marBottom w:val="225"/>
                          <w:divBdr>
                            <w:top w:val="none" w:sz="0" w:space="0" w:color="auto"/>
                            <w:left w:val="none" w:sz="0" w:space="0" w:color="auto"/>
                            <w:bottom w:val="none" w:sz="0" w:space="0" w:color="auto"/>
                            <w:right w:val="none" w:sz="0" w:space="0" w:color="auto"/>
                          </w:divBdr>
                        </w:div>
                        <w:div w:id="860626328">
                          <w:marLeft w:val="0"/>
                          <w:marRight w:val="0"/>
                          <w:marTop w:val="0"/>
                          <w:marBottom w:val="225"/>
                          <w:divBdr>
                            <w:top w:val="none" w:sz="0" w:space="0" w:color="auto"/>
                            <w:left w:val="none" w:sz="0" w:space="0" w:color="auto"/>
                            <w:bottom w:val="none" w:sz="0" w:space="0" w:color="auto"/>
                            <w:right w:val="none" w:sz="0" w:space="0" w:color="auto"/>
                          </w:divBdr>
                        </w:div>
                        <w:div w:id="1366054908">
                          <w:marLeft w:val="0"/>
                          <w:marRight w:val="0"/>
                          <w:marTop w:val="0"/>
                          <w:marBottom w:val="225"/>
                          <w:divBdr>
                            <w:top w:val="none" w:sz="0" w:space="0" w:color="auto"/>
                            <w:left w:val="none" w:sz="0" w:space="0" w:color="auto"/>
                            <w:bottom w:val="none" w:sz="0" w:space="0" w:color="auto"/>
                            <w:right w:val="none" w:sz="0" w:space="0" w:color="auto"/>
                          </w:divBdr>
                        </w:div>
                        <w:div w:id="1993484347">
                          <w:marLeft w:val="0"/>
                          <w:marRight w:val="0"/>
                          <w:marTop w:val="0"/>
                          <w:marBottom w:val="225"/>
                          <w:divBdr>
                            <w:top w:val="none" w:sz="0" w:space="0" w:color="auto"/>
                            <w:left w:val="none" w:sz="0" w:space="0" w:color="auto"/>
                            <w:bottom w:val="none" w:sz="0" w:space="0" w:color="auto"/>
                            <w:right w:val="none" w:sz="0" w:space="0" w:color="auto"/>
                          </w:divBdr>
                        </w:div>
                        <w:div w:id="2023318582">
                          <w:marLeft w:val="0"/>
                          <w:marRight w:val="0"/>
                          <w:marTop w:val="0"/>
                          <w:marBottom w:val="225"/>
                          <w:divBdr>
                            <w:top w:val="none" w:sz="0" w:space="0" w:color="auto"/>
                            <w:left w:val="none" w:sz="0" w:space="0" w:color="auto"/>
                            <w:bottom w:val="none" w:sz="0" w:space="0" w:color="auto"/>
                            <w:right w:val="none" w:sz="0" w:space="0" w:color="auto"/>
                          </w:divBdr>
                        </w:div>
                        <w:div w:id="419569915">
                          <w:marLeft w:val="0"/>
                          <w:marRight w:val="0"/>
                          <w:marTop w:val="0"/>
                          <w:marBottom w:val="225"/>
                          <w:divBdr>
                            <w:top w:val="none" w:sz="0" w:space="0" w:color="auto"/>
                            <w:left w:val="none" w:sz="0" w:space="0" w:color="auto"/>
                            <w:bottom w:val="none" w:sz="0" w:space="0" w:color="auto"/>
                            <w:right w:val="none" w:sz="0" w:space="0" w:color="auto"/>
                          </w:divBdr>
                        </w:div>
                        <w:div w:id="1117406037">
                          <w:marLeft w:val="0"/>
                          <w:marRight w:val="0"/>
                          <w:marTop w:val="0"/>
                          <w:marBottom w:val="225"/>
                          <w:divBdr>
                            <w:top w:val="none" w:sz="0" w:space="0" w:color="auto"/>
                            <w:left w:val="none" w:sz="0" w:space="0" w:color="auto"/>
                            <w:bottom w:val="none" w:sz="0" w:space="0" w:color="auto"/>
                            <w:right w:val="none" w:sz="0" w:space="0" w:color="auto"/>
                          </w:divBdr>
                        </w:div>
                        <w:div w:id="620037076">
                          <w:marLeft w:val="0"/>
                          <w:marRight w:val="0"/>
                          <w:marTop w:val="0"/>
                          <w:marBottom w:val="225"/>
                          <w:divBdr>
                            <w:top w:val="none" w:sz="0" w:space="0" w:color="auto"/>
                            <w:left w:val="none" w:sz="0" w:space="0" w:color="auto"/>
                            <w:bottom w:val="none" w:sz="0" w:space="0" w:color="auto"/>
                            <w:right w:val="none" w:sz="0" w:space="0" w:color="auto"/>
                          </w:divBdr>
                        </w:div>
                        <w:div w:id="1508060827">
                          <w:marLeft w:val="0"/>
                          <w:marRight w:val="0"/>
                          <w:marTop w:val="0"/>
                          <w:marBottom w:val="225"/>
                          <w:divBdr>
                            <w:top w:val="none" w:sz="0" w:space="0" w:color="auto"/>
                            <w:left w:val="none" w:sz="0" w:space="0" w:color="auto"/>
                            <w:bottom w:val="none" w:sz="0" w:space="0" w:color="auto"/>
                            <w:right w:val="none" w:sz="0" w:space="0" w:color="auto"/>
                          </w:divBdr>
                        </w:div>
                        <w:div w:id="1974017282">
                          <w:marLeft w:val="0"/>
                          <w:marRight w:val="0"/>
                          <w:marTop w:val="0"/>
                          <w:marBottom w:val="225"/>
                          <w:divBdr>
                            <w:top w:val="none" w:sz="0" w:space="0" w:color="auto"/>
                            <w:left w:val="none" w:sz="0" w:space="0" w:color="auto"/>
                            <w:bottom w:val="none" w:sz="0" w:space="0" w:color="auto"/>
                            <w:right w:val="none" w:sz="0" w:space="0" w:color="auto"/>
                          </w:divBdr>
                        </w:div>
                        <w:div w:id="1549027743">
                          <w:marLeft w:val="0"/>
                          <w:marRight w:val="0"/>
                          <w:marTop w:val="0"/>
                          <w:marBottom w:val="225"/>
                          <w:divBdr>
                            <w:top w:val="none" w:sz="0" w:space="0" w:color="auto"/>
                            <w:left w:val="none" w:sz="0" w:space="0" w:color="auto"/>
                            <w:bottom w:val="none" w:sz="0" w:space="0" w:color="auto"/>
                            <w:right w:val="none" w:sz="0" w:space="0" w:color="auto"/>
                          </w:divBdr>
                        </w:div>
                        <w:div w:id="1921285569">
                          <w:marLeft w:val="0"/>
                          <w:marRight w:val="0"/>
                          <w:marTop w:val="0"/>
                          <w:marBottom w:val="225"/>
                          <w:divBdr>
                            <w:top w:val="none" w:sz="0" w:space="0" w:color="auto"/>
                            <w:left w:val="none" w:sz="0" w:space="0" w:color="auto"/>
                            <w:bottom w:val="none" w:sz="0" w:space="0" w:color="auto"/>
                            <w:right w:val="none" w:sz="0" w:space="0" w:color="auto"/>
                          </w:divBdr>
                        </w:div>
                        <w:div w:id="345640183">
                          <w:marLeft w:val="0"/>
                          <w:marRight w:val="0"/>
                          <w:marTop w:val="0"/>
                          <w:marBottom w:val="225"/>
                          <w:divBdr>
                            <w:top w:val="none" w:sz="0" w:space="0" w:color="auto"/>
                            <w:left w:val="none" w:sz="0" w:space="0" w:color="auto"/>
                            <w:bottom w:val="none" w:sz="0" w:space="0" w:color="auto"/>
                            <w:right w:val="none" w:sz="0" w:space="0" w:color="auto"/>
                          </w:divBdr>
                        </w:div>
                        <w:div w:id="1809205727">
                          <w:marLeft w:val="0"/>
                          <w:marRight w:val="0"/>
                          <w:marTop w:val="0"/>
                          <w:marBottom w:val="225"/>
                          <w:divBdr>
                            <w:top w:val="none" w:sz="0" w:space="0" w:color="auto"/>
                            <w:left w:val="none" w:sz="0" w:space="0" w:color="auto"/>
                            <w:bottom w:val="none" w:sz="0" w:space="0" w:color="auto"/>
                            <w:right w:val="none" w:sz="0" w:space="0" w:color="auto"/>
                          </w:divBdr>
                        </w:div>
                        <w:div w:id="90979294">
                          <w:marLeft w:val="0"/>
                          <w:marRight w:val="0"/>
                          <w:marTop w:val="0"/>
                          <w:marBottom w:val="225"/>
                          <w:divBdr>
                            <w:top w:val="none" w:sz="0" w:space="0" w:color="auto"/>
                            <w:left w:val="none" w:sz="0" w:space="0" w:color="auto"/>
                            <w:bottom w:val="none" w:sz="0" w:space="0" w:color="auto"/>
                            <w:right w:val="none" w:sz="0" w:space="0" w:color="auto"/>
                          </w:divBdr>
                        </w:div>
                        <w:div w:id="988435741">
                          <w:marLeft w:val="0"/>
                          <w:marRight w:val="0"/>
                          <w:marTop w:val="0"/>
                          <w:marBottom w:val="225"/>
                          <w:divBdr>
                            <w:top w:val="none" w:sz="0" w:space="0" w:color="auto"/>
                            <w:left w:val="none" w:sz="0" w:space="0" w:color="auto"/>
                            <w:bottom w:val="none" w:sz="0" w:space="0" w:color="auto"/>
                            <w:right w:val="none" w:sz="0" w:space="0" w:color="auto"/>
                          </w:divBdr>
                        </w:div>
                        <w:div w:id="1735619651">
                          <w:marLeft w:val="0"/>
                          <w:marRight w:val="0"/>
                          <w:marTop w:val="0"/>
                          <w:marBottom w:val="225"/>
                          <w:divBdr>
                            <w:top w:val="none" w:sz="0" w:space="0" w:color="auto"/>
                            <w:left w:val="none" w:sz="0" w:space="0" w:color="auto"/>
                            <w:bottom w:val="none" w:sz="0" w:space="0" w:color="auto"/>
                            <w:right w:val="none" w:sz="0" w:space="0" w:color="auto"/>
                          </w:divBdr>
                        </w:div>
                        <w:div w:id="1239249841">
                          <w:marLeft w:val="0"/>
                          <w:marRight w:val="0"/>
                          <w:marTop w:val="0"/>
                          <w:marBottom w:val="225"/>
                          <w:divBdr>
                            <w:top w:val="none" w:sz="0" w:space="0" w:color="auto"/>
                            <w:left w:val="none" w:sz="0" w:space="0" w:color="auto"/>
                            <w:bottom w:val="none" w:sz="0" w:space="0" w:color="auto"/>
                            <w:right w:val="none" w:sz="0" w:space="0" w:color="auto"/>
                          </w:divBdr>
                        </w:div>
                        <w:div w:id="402642">
                          <w:marLeft w:val="0"/>
                          <w:marRight w:val="0"/>
                          <w:marTop w:val="0"/>
                          <w:marBottom w:val="225"/>
                          <w:divBdr>
                            <w:top w:val="none" w:sz="0" w:space="0" w:color="auto"/>
                            <w:left w:val="none" w:sz="0" w:space="0" w:color="auto"/>
                            <w:bottom w:val="none" w:sz="0" w:space="0" w:color="auto"/>
                            <w:right w:val="none" w:sz="0" w:space="0" w:color="auto"/>
                          </w:divBdr>
                        </w:div>
                        <w:div w:id="566692299">
                          <w:marLeft w:val="0"/>
                          <w:marRight w:val="0"/>
                          <w:marTop w:val="0"/>
                          <w:marBottom w:val="225"/>
                          <w:divBdr>
                            <w:top w:val="none" w:sz="0" w:space="0" w:color="auto"/>
                            <w:left w:val="none" w:sz="0" w:space="0" w:color="auto"/>
                            <w:bottom w:val="none" w:sz="0" w:space="0" w:color="auto"/>
                            <w:right w:val="none" w:sz="0" w:space="0" w:color="auto"/>
                          </w:divBdr>
                        </w:div>
                        <w:div w:id="752699684">
                          <w:marLeft w:val="0"/>
                          <w:marRight w:val="0"/>
                          <w:marTop w:val="0"/>
                          <w:marBottom w:val="225"/>
                          <w:divBdr>
                            <w:top w:val="none" w:sz="0" w:space="0" w:color="auto"/>
                            <w:left w:val="none" w:sz="0" w:space="0" w:color="auto"/>
                            <w:bottom w:val="none" w:sz="0" w:space="0" w:color="auto"/>
                            <w:right w:val="none" w:sz="0" w:space="0" w:color="auto"/>
                          </w:divBdr>
                        </w:div>
                        <w:div w:id="88501193">
                          <w:marLeft w:val="0"/>
                          <w:marRight w:val="0"/>
                          <w:marTop w:val="0"/>
                          <w:marBottom w:val="225"/>
                          <w:divBdr>
                            <w:top w:val="none" w:sz="0" w:space="0" w:color="auto"/>
                            <w:left w:val="none" w:sz="0" w:space="0" w:color="auto"/>
                            <w:bottom w:val="none" w:sz="0" w:space="0" w:color="auto"/>
                            <w:right w:val="none" w:sz="0" w:space="0" w:color="auto"/>
                          </w:divBdr>
                        </w:div>
                        <w:div w:id="756747831">
                          <w:marLeft w:val="0"/>
                          <w:marRight w:val="0"/>
                          <w:marTop w:val="0"/>
                          <w:marBottom w:val="225"/>
                          <w:divBdr>
                            <w:top w:val="none" w:sz="0" w:space="0" w:color="auto"/>
                            <w:left w:val="none" w:sz="0" w:space="0" w:color="auto"/>
                            <w:bottom w:val="none" w:sz="0" w:space="0" w:color="auto"/>
                            <w:right w:val="none" w:sz="0" w:space="0" w:color="auto"/>
                          </w:divBdr>
                        </w:div>
                        <w:div w:id="1838303905">
                          <w:marLeft w:val="0"/>
                          <w:marRight w:val="0"/>
                          <w:marTop w:val="0"/>
                          <w:marBottom w:val="225"/>
                          <w:divBdr>
                            <w:top w:val="none" w:sz="0" w:space="0" w:color="auto"/>
                            <w:left w:val="none" w:sz="0" w:space="0" w:color="auto"/>
                            <w:bottom w:val="none" w:sz="0" w:space="0" w:color="auto"/>
                            <w:right w:val="none" w:sz="0" w:space="0" w:color="auto"/>
                          </w:divBdr>
                        </w:div>
                        <w:div w:id="560824006">
                          <w:marLeft w:val="0"/>
                          <w:marRight w:val="0"/>
                          <w:marTop w:val="0"/>
                          <w:marBottom w:val="225"/>
                          <w:divBdr>
                            <w:top w:val="none" w:sz="0" w:space="0" w:color="auto"/>
                            <w:left w:val="none" w:sz="0" w:space="0" w:color="auto"/>
                            <w:bottom w:val="none" w:sz="0" w:space="0" w:color="auto"/>
                            <w:right w:val="none" w:sz="0" w:space="0" w:color="auto"/>
                          </w:divBdr>
                        </w:div>
                        <w:div w:id="524753619">
                          <w:marLeft w:val="0"/>
                          <w:marRight w:val="0"/>
                          <w:marTop w:val="0"/>
                          <w:marBottom w:val="225"/>
                          <w:divBdr>
                            <w:top w:val="none" w:sz="0" w:space="0" w:color="auto"/>
                            <w:left w:val="none" w:sz="0" w:space="0" w:color="auto"/>
                            <w:bottom w:val="none" w:sz="0" w:space="0" w:color="auto"/>
                            <w:right w:val="none" w:sz="0" w:space="0" w:color="auto"/>
                          </w:divBdr>
                        </w:div>
                        <w:div w:id="525484524">
                          <w:marLeft w:val="0"/>
                          <w:marRight w:val="0"/>
                          <w:marTop w:val="0"/>
                          <w:marBottom w:val="225"/>
                          <w:divBdr>
                            <w:top w:val="none" w:sz="0" w:space="0" w:color="auto"/>
                            <w:left w:val="none" w:sz="0" w:space="0" w:color="auto"/>
                            <w:bottom w:val="none" w:sz="0" w:space="0" w:color="auto"/>
                            <w:right w:val="none" w:sz="0" w:space="0" w:color="auto"/>
                          </w:divBdr>
                        </w:div>
                        <w:div w:id="185024157">
                          <w:marLeft w:val="0"/>
                          <w:marRight w:val="0"/>
                          <w:marTop w:val="0"/>
                          <w:marBottom w:val="225"/>
                          <w:divBdr>
                            <w:top w:val="none" w:sz="0" w:space="0" w:color="auto"/>
                            <w:left w:val="none" w:sz="0" w:space="0" w:color="auto"/>
                            <w:bottom w:val="none" w:sz="0" w:space="0" w:color="auto"/>
                            <w:right w:val="none" w:sz="0" w:space="0" w:color="auto"/>
                          </w:divBdr>
                        </w:div>
                        <w:div w:id="381833672">
                          <w:marLeft w:val="0"/>
                          <w:marRight w:val="0"/>
                          <w:marTop w:val="0"/>
                          <w:marBottom w:val="225"/>
                          <w:divBdr>
                            <w:top w:val="none" w:sz="0" w:space="0" w:color="auto"/>
                            <w:left w:val="none" w:sz="0" w:space="0" w:color="auto"/>
                            <w:bottom w:val="none" w:sz="0" w:space="0" w:color="auto"/>
                            <w:right w:val="none" w:sz="0" w:space="0" w:color="auto"/>
                          </w:divBdr>
                        </w:div>
                        <w:div w:id="2018968156">
                          <w:marLeft w:val="0"/>
                          <w:marRight w:val="0"/>
                          <w:marTop w:val="0"/>
                          <w:marBottom w:val="225"/>
                          <w:divBdr>
                            <w:top w:val="none" w:sz="0" w:space="0" w:color="auto"/>
                            <w:left w:val="none" w:sz="0" w:space="0" w:color="auto"/>
                            <w:bottom w:val="none" w:sz="0" w:space="0" w:color="auto"/>
                            <w:right w:val="none" w:sz="0" w:space="0" w:color="auto"/>
                          </w:divBdr>
                        </w:div>
                        <w:div w:id="307786170">
                          <w:marLeft w:val="0"/>
                          <w:marRight w:val="0"/>
                          <w:marTop w:val="0"/>
                          <w:marBottom w:val="225"/>
                          <w:divBdr>
                            <w:top w:val="none" w:sz="0" w:space="0" w:color="auto"/>
                            <w:left w:val="none" w:sz="0" w:space="0" w:color="auto"/>
                            <w:bottom w:val="none" w:sz="0" w:space="0" w:color="auto"/>
                            <w:right w:val="none" w:sz="0" w:space="0" w:color="auto"/>
                          </w:divBdr>
                        </w:div>
                        <w:div w:id="312410661">
                          <w:marLeft w:val="0"/>
                          <w:marRight w:val="0"/>
                          <w:marTop w:val="0"/>
                          <w:marBottom w:val="225"/>
                          <w:divBdr>
                            <w:top w:val="none" w:sz="0" w:space="0" w:color="auto"/>
                            <w:left w:val="none" w:sz="0" w:space="0" w:color="auto"/>
                            <w:bottom w:val="none" w:sz="0" w:space="0" w:color="auto"/>
                            <w:right w:val="none" w:sz="0" w:space="0" w:color="auto"/>
                          </w:divBdr>
                        </w:div>
                        <w:div w:id="1564221305">
                          <w:marLeft w:val="0"/>
                          <w:marRight w:val="0"/>
                          <w:marTop w:val="0"/>
                          <w:marBottom w:val="225"/>
                          <w:divBdr>
                            <w:top w:val="none" w:sz="0" w:space="0" w:color="auto"/>
                            <w:left w:val="none" w:sz="0" w:space="0" w:color="auto"/>
                            <w:bottom w:val="none" w:sz="0" w:space="0" w:color="auto"/>
                            <w:right w:val="none" w:sz="0" w:space="0" w:color="auto"/>
                          </w:divBdr>
                        </w:div>
                        <w:div w:id="125926744">
                          <w:marLeft w:val="0"/>
                          <w:marRight w:val="0"/>
                          <w:marTop w:val="0"/>
                          <w:marBottom w:val="225"/>
                          <w:divBdr>
                            <w:top w:val="none" w:sz="0" w:space="0" w:color="auto"/>
                            <w:left w:val="none" w:sz="0" w:space="0" w:color="auto"/>
                            <w:bottom w:val="none" w:sz="0" w:space="0" w:color="auto"/>
                            <w:right w:val="none" w:sz="0" w:space="0" w:color="auto"/>
                          </w:divBdr>
                        </w:div>
                        <w:div w:id="1238590124">
                          <w:marLeft w:val="0"/>
                          <w:marRight w:val="0"/>
                          <w:marTop w:val="0"/>
                          <w:marBottom w:val="225"/>
                          <w:divBdr>
                            <w:top w:val="none" w:sz="0" w:space="0" w:color="auto"/>
                            <w:left w:val="none" w:sz="0" w:space="0" w:color="auto"/>
                            <w:bottom w:val="none" w:sz="0" w:space="0" w:color="auto"/>
                            <w:right w:val="none" w:sz="0" w:space="0" w:color="auto"/>
                          </w:divBdr>
                        </w:div>
                        <w:div w:id="239827446">
                          <w:marLeft w:val="0"/>
                          <w:marRight w:val="0"/>
                          <w:marTop w:val="0"/>
                          <w:marBottom w:val="225"/>
                          <w:divBdr>
                            <w:top w:val="none" w:sz="0" w:space="0" w:color="auto"/>
                            <w:left w:val="none" w:sz="0" w:space="0" w:color="auto"/>
                            <w:bottom w:val="none" w:sz="0" w:space="0" w:color="auto"/>
                            <w:right w:val="none" w:sz="0" w:space="0" w:color="auto"/>
                          </w:divBdr>
                        </w:div>
                        <w:div w:id="1825120023">
                          <w:marLeft w:val="0"/>
                          <w:marRight w:val="0"/>
                          <w:marTop w:val="0"/>
                          <w:marBottom w:val="225"/>
                          <w:divBdr>
                            <w:top w:val="none" w:sz="0" w:space="0" w:color="auto"/>
                            <w:left w:val="none" w:sz="0" w:space="0" w:color="auto"/>
                            <w:bottom w:val="none" w:sz="0" w:space="0" w:color="auto"/>
                            <w:right w:val="none" w:sz="0" w:space="0" w:color="auto"/>
                          </w:divBdr>
                        </w:div>
                        <w:div w:id="868646131">
                          <w:marLeft w:val="0"/>
                          <w:marRight w:val="0"/>
                          <w:marTop w:val="0"/>
                          <w:marBottom w:val="225"/>
                          <w:divBdr>
                            <w:top w:val="none" w:sz="0" w:space="0" w:color="auto"/>
                            <w:left w:val="none" w:sz="0" w:space="0" w:color="auto"/>
                            <w:bottom w:val="none" w:sz="0" w:space="0" w:color="auto"/>
                            <w:right w:val="none" w:sz="0" w:space="0" w:color="auto"/>
                          </w:divBdr>
                        </w:div>
                        <w:div w:id="641690213">
                          <w:marLeft w:val="0"/>
                          <w:marRight w:val="0"/>
                          <w:marTop w:val="0"/>
                          <w:marBottom w:val="225"/>
                          <w:divBdr>
                            <w:top w:val="none" w:sz="0" w:space="0" w:color="auto"/>
                            <w:left w:val="none" w:sz="0" w:space="0" w:color="auto"/>
                            <w:bottom w:val="none" w:sz="0" w:space="0" w:color="auto"/>
                            <w:right w:val="none" w:sz="0" w:space="0" w:color="auto"/>
                          </w:divBdr>
                        </w:div>
                        <w:div w:id="1338266757">
                          <w:marLeft w:val="0"/>
                          <w:marRight w:val="0"/>
                          <w:marTop w:val="0"/>
                          <w:marBottom w:val="225"/>
                          <w:divBdr>
                            <w:top w:val="none" w:sz="0" w:space="0" w:color="auto"/>
                            <w:left w:val="none" w:sz="0" w:space="0" w:color="auto"/>
                            <w:bottom w:val="none" w:sz="0" w:space="0" w:color="auto"/>
                            <w:right w:val="none" w:sz="0" w:space="0" w:color="auto"/>
                          </w:divBdr>
                        </w:div>
                        <w:div w:id="345526222">
                          <w:marLeft w:val="0"/>
                          <w:marRight w:val="0"/>
                          <w:marTop w:val="0"/>
                          <w:marBottom w:val="225"/>
                          <w:divBdr>
                            <w:top w:val="none" w:sz="0" w:space="0" w:color="auto"/>
                            <w:left w:val="none" w:sz="0" w:space="0" w:color="auto"/>
                            <w:bottom w:val="none" w:sz="0" w:space="0" w:color="auto"/>
                            <w:right w:val="none" w:sz="0" w:space="0" w:color="auto"/>
                          </w:divBdr>
                        </w:div>
                        <w:div w:id="610089766">
                          <w:marLeft w:val="0"/>
                          <w:marRight w:val="0"/>
                          <w:marTop w:val="0"/>
                          <w:marBottom w:val="225"/>
                          <w:divBdr>
                            <w:top w:val="none" w:sz="0" w:space="0" w:color="auto"/>
                            <w:left w:val="none" w:sz="0" w:space="0" w:color="auto"/>
                            <w:bottom w:val="none" w:sz="0" w:space="0" w:color="auto"/>
                            <w:right w:val="none" w:sz="0" w:space="0" w:color="auto"/>
                          </w:divBdr>
                        </w:div>
                        <w:div w:id="1220286067">
                          <w:marLeft w:val="0"/>
                          <w:marRight w:val="0"/>
                          <w:marTop w:val="0"/>
                          <w:marBottom w:val="225"/>
                          <w:divBdr>
                            <w:top w:val="none" w:sz="0" w:space="0" w:color="auto"/>
                            <w:left w:val="none" w:sz="0" w:space="0" w:color="auto"/>
                            <w:bottom w:val="none" w:sz="0" w:space="0" w:color="auto"/>
                            <w:right w:val="none" w:sz="0" w:space="0" w:color="auto"/>
                          </w:divBdr>
                        </w:div>
                        <w:div w:id="1340815871">
                          <w:marLeft w:val="0"/>
                          <w:marRight w:val="0"/>
                          <w:marTop w:val="0"/>
                          <w:marBottom w:val="225"/>
                          <w:divBdr>
                            <w:top w:val="none" w:sz="0" w:space="0" w:color="auto"/>
                            <w:left w:val="none" w:sz="0" w:space="0" w:color="auto"/>
                            <w:bottom w:val="none" w:sz="0" w:space="0" w:color="auto"/>
                            <w:right w:val="none" w:sz="0" w:space="0" w:color="auto"/>
                          </w:divBdr>
                        </w:div>
                        <w:div w:id="240023647">
                          <w:marLeft w:val="0"/>
                          <w:marRight w:val="0"/>
                          <w:marTop w:val="0"/>
                          <w:marBottom w:val="225"/>
                          <w:divBdr>
                            <w:top w:val="none" w:sz="0" w:space="0" w:color="auto"/>
                            <w:left w:val="none" w:sz="0" w:space="0" w:color="auto"/>
                            <w:bottom w:val="none" w:sz="0" w:space="0" w:color="auto"/>
                            <w:right w:val="none" w:sz="0" w:space="0" w:color="auto"/>
                          </w:divBdr>
                        </w:div>
                        <w:div w:id="1879969211">
                          <w:marLeft w:val="0"/>
                          <w:marRight w:val="0"/>
                          <w:marTop w:val="0"/>
                          <w:marBottom w:val="225"/>
                          <w:divBdr>
                            <w:top w:val="none" w:sz="0" w:space="0" w:color="auto"/>
                            <w:left w:val="none" w:sz="0" w:space="0" w:color="auto"/>
                            <w:bottom w:val="none" w:sz="0" w:space="0" w:color="auto"/>
                            <w:right w:val="none" w:sz="0" w:space="0" w:color="auto"/>
                          </w:divBdr>
                        </w:div>
                        <w:div w:id="956983918">
                          <w:marLeft w:val="0"/>
                          <w:marRight w:val="0"/>
                          <w:marTop w:val="0"/>
                          <w:marBottom w:val="225"/>
                          <w:divBdr>
                            <w:top w:val="none" w:sz="0" w:space="0" w:color="auto"/>
                            <w:left w:val="none" w:sz="0" w:space="0" w:color="auto"/>
                            <w:bottom w:val="none" w:sz="0" w:space="0" w:color="auto"/>
                            <w:right w:val="none" w:sz="0" w:space="0" w:color="auto"/>
                          </w:divBdr>
                        </w:div>
                        <w:div w:id="390007427">
                          <w:marLeft w:val="0"/>
                          <w:marRight w:val="0"/>
                          <w:marTop w:val="0"/>
                          <w:marBottom w:val="225"/>
                          <w:divBdr>
                            <w:top w:val="none" w:sz="0" w:space="0" w:color="auto"/>
                            <w:left w:val="none" w:sz="0" w:space="0" w:color="auto"/>
                            <w:bottom w:val="none" w:sz="0" w:space="0" w:color="auto"/>
                            <w:right w:val="none" w:sz="0" w:space="0" w:color="auto"/>
                          </w:divBdr>
                        </w:div>
                        <w:div w:id="1209564382">
                          <w:marLeft w:val="0"/>
                          <w:marRight w:val="0"/>
                          <w:marTop w:val="0"/>
                          <w:marBottom w:val="225"/>
                          <w:divBdr>
                            <w:top w:val="none" w:sz="0" w:space="0" w:color="auto"/>
                            <w:left w:val="none" w:sz="0" w:space="0" w:color="auto"/>
                            <w:bottom w:val="none" w:sz="0" w:space="0" w:color="auto"/>
                            <w:right w:val="none" w:sz="0" w:space="0" w:color="auto"/>
                          </w:divBdr>
                        </w:div>
                        <w:div w:id="25377816">
                          <w:marLeft w:val="0"/>
                          <w:marRight w:val="0"/>
                          <w:marTop w:val="0"/>
                          <w:marBottom w:val="225"/>
                          <w:divBdr>
                            <w:top w:val="none" w:sz="0" w:space="0" w:color="auto"/>
                            <w:left w:val="none" w:sz="0" w:space="0" w:color="auto"/>
                            <w:bottom w:val="none" w:sz="0" w:space="0" w:color="auto"/>
                            <w:right w:val="none" w:sz="0" w:space="0" w:color="auto"/>
                          </w:divBdr>
                        </w:div>
                        <w:div w:id="2050378502">
                          <w:marLeft w:val="0"/>
                          <w:marRight w:val="0"/>
                          <w:marTop w:val="0"/>
                          <w:marBottom w:val="225"/>
                          <w:divBdr>
                            <w:top w:val="none" w:sz="0" w:space="0" w:color="auto"/>
                            <w:left w:val="none" w:sz="0" w:space="0" w:color="auto"/>
                            <w:bottom w:val="none" w:sz="0" w:space="0" w:color="auto"/>
                            <w:right w:val="none" w:sz="0" w:space="0" w:color="auto"/>
                          </w:divBdr>
                        </w:div>
                        <w:div w:id="1372724948">
                          <w:marLeft w:val="0"/>
                          <w:marRight w:val="0"/>
                          <w:marTop w:val="0"/>
                          <w:marBottom w:val="225"/>
                          <w:divBdr>
                            <w:top w:val="none" w:sz="0" w:space="0" w:color="auto"/>
                            <w:left w:val="none" w:sz="0" w:space="0" w:color="auto"/>
                            <w:bottom w:val="none" w:sz="0" w:space="0" w:color="auto"/>
                            <w:right w:val="none" w:sz="0" w:space="0" w:color="auto"/>
                          </w:divBdr>
                        </w:div>
                        <w:div w:id="1229725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248269.htm" TargetMode="External"/><Relationship Id="rId18" Type="http://schemas.openxmlformats.org/officeDocument/2006/relationships/hyperlink" Target="http://baike.baidu.com/view/128182.htm" TargetMode="External"/><Relationship Id="rId26" Type="http://schemas.openxmlformats.org/officeDocument/2006/relationships/hyperlink" Target="http://baike.baidu.com/view/979179.htm" TargetMode="External"/><Relationship Id="rId39" Type="http://schemas.openxmlformats.org/officeDocument/2006/relationships/hyperlink" Target="http://baike.baidu.com/view/893423.htm" TargetMode="External"/><Relationship Id="rId3" Type="http://schemas.openxmlformats.org/officeDocument/2006/relationships/webSettings" Target="webSettings.xml"/><Relationship Id="rId21" Type="http://schemas.openxmlformats.org/officeDocument/2006/relationships/hyperlink" Target="http://baike.baidu.com/view/124055.htm" TargetMode="External"/><Relationship Id="rId34" Type="http://schemas.openxmlformats.org/officeDocument/2006/relationships/hyperlink" Target="http://baike.baidu.com/view/1873929.htm" TargetMode="External"/><Relationship Id="rId42" Type="http://schemas.openxmlformats.org/officeDocument/2006/relationships/hyperlink" Target="http://baike.baidu.com/view/757741.htm" TargetMode="External"/><Relationship Id="rId47" Type="http://schemas.openxmlformats.org/officeDocument/2006/relationships/hyperlink" Target="http://baike.baidu.com/view/1021776.htm" TargetMode="External"/><Relationship Id="rId50" Type="http://schemas.openxmlformats.org/officeDocument/2006/relationships/hyperlink" Target="http://baike.baidu.com/view/431278.htm" TargetMode="External"/><Relationship Id="rId7" Type="http://schemas.openxmlformats.org/officeDocument/2006/relationships/hyperlink" Target="http://baike.baidu.com/view/1784.htm" TargetMode="External"/><Relationship Id="rId12" Type="http://schemas.openxmlformats.org/officeDocument/2006/relationships/hyperlink" Target="http://baike.baidu.com/view/4253995.htm" TargetMode="External"/><Relationship Id="rId17" Type="http://schemas.openxmlformats.org/officeDocument/2006/relationships/hyperlink" Target="http://baike.baidu.com/view/4451645.htm" TargetMode="External"/><Relationship Id="rId25" Type="http://schemas.openxmlformats.org/officeDocument/2006/relationships/hyperlink" Target="http://baike.baidu.com/view/229771.htm" TargetMode="External"/><Relationship Id="rId33" Type="http://schemas.openxmlformats.org/officeDocument/2006/relationships/hyperlink" Target="http://baike.baidu.com/view/285795.htm" TargetMode="External"/><Relationship Id="rId38" Type="http://schemas.openxmlformats.org/officeDocument/2006/relationships/hyperlink" Target="http://baike.baidu.com/view/977545.htm" TargetMode="External"/><Relationship Id="rId46" Type="http://schemas.openxmlformats.org/officeDocument/2006/relationships/hyperlink" Target="http://baike.baidu.com/view/134754.htm" TargetMode="External"/><Relationship Id="rId2" Type="http://schemas.openxmlformats.org/officeDocument/2006/relationships/settings" Target="settings.xml"/><Relationship Id="rId16" Type="http://schemas.openxmlformats.org/officeDocument/2006/relationships/hyperlink" Target="http://baike.baidu.com/view/466253.htm" TargetMode="External"/><Relationship Id="rId20" Type="http://schemas.openxmlformats.org/officeDocument/2006/relationships/hyperlink" Target="http://baike.baidu.com/view/1274100.htm" TargetMode="External"/><Relationship Id="rId29" Type="http://schemas.openxmlformats.org/officeDocument/2006/relationships/hyperlink" Target="http://baike.baidu.com/view/1149634.htm" TargetMode="External"/><Relationship Id="rId41" Type="http://schemas.openxmlformats.org/officeDocument/2006/relationships/hyperlink" Target="http://baike.baidu.com/view/1298244.htm" TargetMode="External"/><Relationship Id="rId54"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ike.baidu.com/view/1905.htm" TargetMode="External"/><Relationship Id="rId11" Type="http://schemas.openxmlformats.org/officeDocument/2006/relationships/hyperlink" Target="http://baike.baidu.com/view/36238.htm" TargetMode="External"/><Relationship Id="rId24" Type="http://schemas.openxmlformats.org/officeDocument/2006/relationships/hyperlink" Target="http://baike.baidu.com/view/949878.htm" TargetMode="External"/><Relationship Id="rId32" Type="http://schemas.openxmlformats.org/officeDocument/2006/relationships/hyperlink" Target="http://baike.baidu.com/view/1467029.htm" TargetMode="External"/><Relationship Id="rId37" Type="http://schemas.openxmlformats.org/officeDocument/2006/relationships/hyperlink" Target="http://baike.baidu.com/view/4329092.htm" TargetMode="External"/><Relationship Id="rId40" Type="http://schemas.openxmlformats.org/officeDocument/2006/relationships/hyperlink" Target="http://baike.baidu.com/view/3486241.htm" TargetMode="External"/><Relationship Id="rId45" Type="http://schemas.openxmlformats.org/officeDocument/2006/relationships/hyperlink" Target="http://baike.baidu.com/view/673434.htm"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baike.baidu.com/view/128201.htm" TargetMode="External"/><Relationship Id="rId23" Type="http://schemas.openxmlformats.org/officeDocument/2006/relationships/hyperlink" Target="http://baike.baidu.com/view/4812397.htm" TargetMode="External"/><Relationship Id="rId28" Type="http://schemas.openxmlformats.org/officeDocument/2006/relationships/hyperlink" Target="http://baike.baidu.com/view/2055604.htm" TargetMode="External"/><Relationship Id="rId36" Type="http://schemas.openxmlformats.org/officeDocument/2006/relationships/hyperlink" Target="http://baike.baidu.com/view/3048159.htm" TargetMode="External"/><Relationship Id="rId49" Type="http://schemas.openxmlformats.org/officeDocument/2006/relationships/hyperlink" Target="http://baike.baidu.com/view/1190000.htm" TargetMode="External"/><Relationship Id="rId10" Type="http://schemas.openxmlformats.org/officeDocument/2006/relationships/hyperlink" Target="http://baike.baidu.com/view/2561991.htm" TargetMode="External"/><Relationship Id="rId19" Type="http://schemas.openxmlformats.org/officeDocument/2006/relationships/hyperlink" Target="http://baike.baidu.com/view/522390.htm" TargetMode="External"/><Relationship Id="rId31" Type="http://schemas.openxmlformats.org/officeDocument/2006/relationships/hyperlink" Target="http://baike.baidu.com/view/3382343.htm" TargetMode="External"/><Relationship Id="rId44" Type="http://schemas.openxmlformats.org/officeDocument/2006/relationships/hyperlink" Target="http://baike.baidu.com/view/4502936.htm"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aike.baidu.com/view/1256.htm" TargetMode="External"/><Relationship Id="rId14" Type="http://schemas.openxmlformats.org/officeDocument/2006/relationships/hyperlink" Target="http://baike.baidu.com/view/2206912.htm" TargetMode="External"/><Relationship Id="rId22" Type="http://schemas.openxmlformats.org/officeDocument/2006/relationships/hyperlink" Target="http://baike.baidu.com/view/5913474.htm" TargetMode="External"/><Relationship Id="rId27" Type="http://schemas.openxmlformats.org/officeDocument/2006/relationships/hyperlink" Target="http://baike.baidu.com/view/3727509.htm" TargetMode="External"/><Relationship Id="rId30" Type="http://schemas.openxmlformats.org/officeDocument/2006/relationships/hyperlink" Target="http://baike.baidu.com/view/1110213.htm" TargetMode="External"/><Relationship Id="rId35" Type="http://schemas.openxmlformats.org/officeDocument/2006/relationships/hyperlink" Target="http://baike.baidu.com/view/4418981.htm" TargetMode="External"/><Relationship Id="rId43" Type="http://schemas.openxmlformats.org/officeDocument/2006/relationships/hyperlink" Target="http://baike.baidu.com/view/1557308.htm" TargetMode="External"/><Relationship Id="rId48" Type="http://schemas.openxmlformats.org/officeDocument/2006/relationships/hyperlink" Target="http://baike.baidu.com/view/1491843.htm" TargetMode="External"/><Relationship Id="rId8" Type="http://schemas.openxmlformats.org/officeDocument/2006/relationships/hyperlink" Target="http://baike.baidu.com/view/676030.htm" TargetMode="External"/><Relationship Id="rId51" Type="http://schemas.openxmlformats.org/officeDocument/2006/relationships/hyperlink" Target="http://baike.baidu.com/view/6189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22</Pages>
  <Words>1954</Words>
  <Characters>11141</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cp:revision>
  <cp:lastPrinted>2015-09-23T04:22:00Z</cp:lastPrinted>
  <dcterms:created xsi:type="dcterms:W3CDTF">2015-09-23T04:21:00Z</dcterms:created>
  <dcterms:modified xsi:type="dcterms:W3CDTF">2017-08-25T07:27:00Z</dcterms:modified>
</cp:coreProperties>
</file>